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38" w:rsidRPr="00B21DBC" w:rsidRDefault="00800076">
      <w:pPr>
        <w:rPr>
          <w:b/>
          <w:u w:val="single"/>
        </w:rPr>
      </w:pPr>
      <w:r w:rsidRPr="00B21DBC">
        <w:rPr>
          <w:b/>
          <w:u w:val="single"/>
        </w:rPr>
        <w:t>Les 1 tandheelkunde</w:t>
      </w:r>
    </w:p>
    <w:p w:rsidR="00800076" w:rsidRPr="00800076" w:rsidRDefault="00800076" w:rsidP="00800076">
      <w:pPr>
        <w:rPr>
          <w:u w:val="single"/>
        </w:rPr>
      </w:pPr>
      <w:r w:rsidRPr="00800076">
        <w:rPr>
          <w:u w:val="single"/>
        </w:rPr>
        <w:t>Opstartopdracht:</w:t>
      </w:r>
    </w:p>
    <w:p w:rsidR="00800076" w:rsidRDefault="00800076" w:rsidP="00800076">
      <w:pPr>
        <w:pStyle w:val="Lijstalinea"/>
        <w:numPr>
          <w:ilvl w:val="0"/>
          <w:numId w:val="2"/>
        </w:numPr>
      </w:pPr>
      <w:r>
        <w:t xml:space="preserve">Maak in tweetallen op een A4 een </w:t>
      </w:r>
      <w:proofErr w:type="spellStart"/>
      <w:r>
        <w:t>woordweb</w:t>
      </w:r>
      <w:proofErr w:type="spellEnd"/>
      <w:r>
        <w:t xml:space="preserve"> van wat je al weet over tandheelkunde bij gezelschapsdieren. We maken daarna gezamenlijk een </w:t>
      </w:r>
      <w:proofErr w:type="spellStart"/>
      <w:r>
        <w:t>woordweb</w:t>
      </w:r>
      <w:proofErr w:type="spellEnd"/>
      <w:r>
        <w:t xml:space="preserve"> op het bord.</w:t>
      </w:r>
    </w:p>
    <w:p w:rsidR="00800076" w:rsidRDefault="00800076">
      <w:pPr>
        <w:rPr>
          <w:u w:val="single"/>
        </w:rPr>
      </w:pPr>
      <w:r>
        <w:rPr>
          <w:u w:val="single"/>
        </w:rPr>
        <w:t>Wat moet je kennen en kunnen algemeen:</w:t>
      </w:r>
    </w:p>
    <w:p w:rsidR="00CA24C3" w:rsidRPr="00800076" w:rsidRDefault="00B21DBC" w:rsidP="00800076">
      <w:pPr>
        <w:numPr>
          <w:ilvl w:val="0"/>
          <w:numId w:val="1"/>
        </w:numPr>
      </w:pPr>
      <w:r w:rsidRPr="00800076">
        <w:t>Herkennen normaal en afwijkend gebit bij hond, kat, konijn en cavia</w:t>
      </w:r>
    </w:p>
    <w:p w:rsidR="00CA24C3" w:rsidRPr="00800076" w:rsidRDefault="00B21DBC" w:rsidP="00800076">
      <w:pPr>
        <w:numPr>
          <w:ilvl w:val="0"/>
          <w:numId w:val="1"/>
        </w:numPr>
      </w:pPr>
      <w:r w:rsidRPr="00800076">
        <w:t>Herkennen veel voorkomende gebitsaandoeningen</w:t>
      </w:r>
    </w:p>
    <w:p w:rsidR="00CA24C3" w:rsidRPr="00800076" w:rsidRDefault="00B21DBC" w:rsidP="00800076">
      <w:pPr>
        <w:numPr>
          <w:ilvl w:val="0"/>
          <w:numId w:val="1"/>
        </w:numPr>
      </w:pPr>
      <w:r w:rsidRPr="00800076">
        <w:t>Tandheelkundig onderzoek uitvoeren</w:t>
      </w:r>
      <w:r w:rsidR="00800076" w:rsidRPr="00800076">
        <w:t xml:space="preserve"> (praktijk met Anoeska Heinemans, later dit jaar)</w:t>
      </w:r>
    </w:p>
    <w:p w:rsidR="00CA24C3" w:rsidRPr="00800076" w:rsidRDefault="00B21DBC" w:rsidP="00800076">
      <w:pPr>
        <w:numPr>
          <w:ilvl w:val="0"/>
          <w:numId w:val="1"/>
        </w:numPr>
      </w:pPr>
      <w:r w:rsidRPr="00800076">
        <w:t>Gebitsreiniging uitvoeren</w:t>
      </w:r>
      <w:r w:rsidR="00800076" w:rsidRPr="00800076">
        <w:t xml:space="preserve"> (praktijk met Anoeska Heinemans, later dit jaar)</w:t>
      </w:r>
    </w:p>
    <w:p w:rsidR="00CA24C3" w:rsidRPr="00800076" w:rsidRDefault="00B21DBC" w:rsidP="00800076">
      <w:pPr>
        <w:numPr>
          <w:ilvl w:val="0"/>
          <w:numId w:val="1"/>
        </w:numPr>
      </w:pPr>
      <w:r w:rsidRPr="00800076">
        <w:t>Tandheelkundig instrumentarium gebruiken</w:t>
      </w:r>
      <w:r w:rsidR="00800076" w:rsidRPr="00800076">
        <w:t xml:space="preserve"> (praktijk met Anoeska Heinemans, later dit jaar)</w:t>
      </w:r>
    </w:p>
    <w:p w:rsidR="00CA24C3" w:rsidRDefault="00B21DBC" w:rsidP="00800076">
      <w:pPr>
        <w:numPr>
          <w:ilvl w:val="0"/>
          <w:numId w:val="1"/>
        </w:numPr>
      </w:pPr>
      <w:r w:rsidRPr="00800076">
        <w:t>Eigenaar adviseren over gebitsverzorging</w:t>
      </w:r>
    </w:p>
    <w:p w:rsidR="00800076" w:rsidRPr="00800076" w:rsidRDefault="00800076" w:rsidP="00800076">
      <w:pPr>
        <w:ind w:left="360"/>
        <w:rPr>
          <w:u w:val="single"/>
        </w:rPr>
      </w:pPr>
      <w:proofErr w:type="spellStart"/>
      <w:r w:rsidRPr="00800076">
        <w:rPr>
          <w:u w:val="single"/>
        </w:rPr>
        <w:t>Wikiwijs</w:t>
      </w:r>
      <w:proofErr w:type="spellEnd"/>
      <w:r w:rsidRPr="00800076">
        <w:rPr>
          <w:u w:val="single"/>
        </w:rPr>
        <w:t xml:space="preserve"> van </w:t>
      </w:r>
      <w:proofErr w:type="spellStart"/>
      <w:r w:rsidRPr="00800076">
        <w:rPr>
          <w:u w:val="single"/>
        </w:rPr>
        <w:t>Citaverde</w:t>
      </w:r>
      <w:proofErr w:type="spellEnd"/>
      <w:r w:rsidRPr="00800076">
        <w:rPr>
          <w:u w:val="single"/>
        </w:rPr>
        <w:t xml:space="preserve"> Heerlen, hier vind je het boekje  ‘Goed gebekt’, waar je belangrijke informatie in kunt vinden: </w:t>
      </w:r>
      <w:hyperlink r:id="rId6" w:history="1">
        <w:r w:rsidRPr="00925817">
          <w:rPr>
            <w:rStyle w:val="Hyperlink"/>
          </w:rPr>
          <w:t>https://maken.wikiwijs.nl/83198</w:t>
        </w:r>
      </w:hyperlink>
      <w:r w:rsidRPr="00800076">
        <w:rPr>
          <w:u w:val="single"/>
        </w:rPr>
        <w:t xml:space="preserve">   </w:t>
      </w:r>
    </w:p>
    <w:p w:rsidR="00676094" w:rsidRPr="00676094" w:rsidRDefault="00676094" w:rsidP="00800076">
      <w:pPr>
        <w:rPr>
          <w:b/>
        </w:rPr>
      </w:pPr>
      <w:r w:rsidRPr="00676094">
        <w:rPr>
          <w:b/>
        </w:rPr>
        <w:t>Doelen</w:t>
      </w:r>
    </w:p>
    <w:p w:rsidR="00800076" w:rsidRPr="00676094" w:rsidRDefault="00676094" w:rsidP="00800076">
      <w:pPr>
        <w:rPr>
          <w:i/>
          <w:u w:val="single"/>
        </w:rPr>
      </w:pPr>
      <w:r w:rsidRPr="00676094">
        <w:rPr>
          <w:i/>
          <w:u w:val="single"/>
        </w:rPr>
        <w:t>Bouw gebitselementen</w:t>
      </w:r>
    </w:p>
    <w:p w:rsidR="001A745A" w:rsidRPr="001A745A" w:rsidRDefault="00800076" w:rsidP="001A745A">
      <w:pPr>
        <w:pStyle w:val="Lijstalinea"/>
        <w:numPr>
          <w:ilvl w:val="0"/>
          <w:numId w:val="4"/>
        </w:numPr>
      </w:pPr>
      <w:r>
        <w:t>Je kunt omschrijven wat een gebitselement is.</w:t>
      </w:r>
      <w:r w:rsidR="001A745A">
        <w:t xml:space="preserve"> </w:t>
      </w:r>
      <w:r w:rsidR="001A745A">
        <w:rPr>
          <w:i/>
        </w:rPr>
        <w:t xml:space="preserve">Tand of kies. </w:t>
      </w:r>
    </w:p>
    <w:p w:rsidR="00800076" w:rsidRDefault="00800076" w:rsidP="001A745A">
      <w:pPr>
        <w:pStyle w:val="Lijstalinea"/>
        <w:numPr>
          <w:ilvl w:val="0"/>
          <w:numId w:val="4"/>
        </w:numPr>
      </w:pPr>
      <w:r>
        <w:t>Je kunt omschrijven wat men met het parodontium bedoelt.</w:t>
      </w:r>
      <w:r w:rsidRPr="001A745A">
        <w:rPr>
          <w:i/>
        </w:rPr>
        <w:t xml:space="preserve"> </w:t>
      </w:r>
      <w:r w:rsidR="00FD6A0F">
        <w:rPr>
          <w:rFonts w:ascii="Syntax-Roman" w:hAnsi="Syntax-Roman" w:cs="Syntax-Roman"/>
          <w:i/>
          <w:sz w:val="18"/>
          <w:szCs w:val="18"/>
        </w:rPr>
        <w:t>Het is een verzamelnaam vo</w:t>
      </w:r>
      <w:r w:rsidR="001A745A">
        <w:rPr>
          <w:rFonts w:ascii="Syntax-Roman" w:hAnsi="Syntax-Roman" w:cs="Syntax-Roman"/>
          <w:i/>
          <w:sz w:val="18"/>
          <w:szCs w:val="18"/>
        </w:rPr>
        <w:t xml:space="preserve">or de steunweefsels rond de gebitselementen. Dit wordt gevormd door de </w:t>
      </w:r>
      <w:proofErr w:type="spellStart"/>
      <w:r w:rsidR="001A745A">
        <w:rPr>
          <w:rFonts w:ascii="Syntax-Roman" w:hAnsi="Syntax-Roman" w:cs="Syntax-Roman"/>
          <w:i/>
          <w:sz w:val="18"/>
          <w:szCs w:val="18"/>
        </w:rPr>
        <w:t>gingiva</w:t>
      </w:r>
      <w:proofErr w:type="spellEnd"/>
      <w:r w:rsidR="001A745A">
        <w:rPr>
          <w:rFonts w:ascii="Syntax-Roman" w:hAnsi="Syntax-Roman" w:cs="Syntax-Roman"/>
          <w:i/>
          <w:sz w:val="18"/>
          <w:szCs w:val="18"/>
        </w:rPr>
        <w:t xml:space="preserve"> (tandvlees), het parodontale ligament</w:t>
      </w:r>
      <w:r w:rsidR="002F1479">
        <w:rPr>
          <w:rFonts w:ascii="Syntax-Roman" w:hAnsi="Syntax-Roman" w:cs="Syntax-Roman"/>
          <w:i/>
          <w:sz w:val="18"/>
          <w:szCs w:val="18"/>
        </w:rPr>
        <w:t>(wortelvlies)</w:t>
      </w:r>
      <w:r w:rsidR="001A745A">
        <w:rPr>
          <w:rFonts w:ascii="Syntax-Roman" w:hAnsi="Syntax-Roman" w:cs="Syntax-Roman"/>
          <w:i/>
          <w:sz w:val="18"/>
          <w:szCs w:val="18"/>
        </w:rPr>
        <w:t xml:space="preserve">, het wortelcement en het alveolaire bot. </w:t>
      </w:r>
    </w:p>
    <w:p w:rsidR="00800076" w:rsidRPr="002F1479" w:rsidRDefault="00800076" w:rsidP="001A745A">
      <w:pPr>
        <w:pStyle w:val="Lijstalinea"/>
        <w:numPr>
          <w:ilvl w:val="0"/>
          <w:numId w:val="7"/>
        </w:numPr>
      </w:pPr>
      <w:r>
        <w:t xml:space="preserve">Je kunt de onderdelen van een gebitselement en van het parodontium </w:t>
      </w:r>
      <w:r w:rsidR="006E01EE">
        <w:t xml:space="preserve">tekenen, </w:t>
      </w:r>
      <w:r>
        <w:t>benoemen en aanwijzen</w:t>
      </w:r>
      <w:r w:rsidR="006E01EE">
        <w:t xml:space="preserve"> (incl. Latijnse benaming, zover het boek aangeeft)</w:t>
      </w:r>
      <w:r>
        <w:t xml:space="preserve">. De onderdelen die je moet kunnen benoemen en aanwijzen zijn:  de kroon, de tandhals, de tandwortel, de glazuurlaag, het tandbeen, </w:t>
      </w:r>
      <w:proofErr w:type="spellStart"/>
      <w:r>
        <w:t>tandpulpa</w:t>
      </w:r>
      <w:proofErr w:type="spellEnd"/>
      <w:r>
        <w:t xml:space="preserve">, de </w:t>
      </w:r>
      <w:proofErr w:type="spellStart"/>
      <w:r>
        <w:t>pulpaholte</w:t>
      </w:r>
      <w:proofErr w:type="spellEnd"/>
      <w:r>
        <w:t>, het cement, het tandvlees, het kaakbot en het p</w:t>
      </w:r>
      <w:r w:rsidR="00676094">
        <w:t>a</w:t>
      </w:r>
      <w:r>
        <w:t xml:space="preserve">rodontale ligament. </w:t>
      </w:r>
      <w:r w:rsidR="006E01EE" w:rsidRPr="006E01EE">
        <w:rPr>
          <w:u w:val="single"/>
        </w:rPr>
        <w:t>Dus: maak nu zelf</w:t>
      </w:r>
      <w:r w:rsidR="006E01EE">
        <w:rPr>
          <w:u w:val="single"/>
        </w:rPr>
        <w:t xml:space="preserve"> op papier </w:t>
      </w:r>
      <w:r w:rsidR="006E01EE" w:rsidRPr="006E01EE">
        <w:rPr>
          <w:u w:val="single"/>
        </w:rPr>
        <w:t xml:space="preserve"> een tekening van een gebitselement en het </w:t>
      </w:r>
      <w:proofErr w:type="spellStart"/>
      <w:r w:rsidR="006E01EE" w:rsidRPr="006E01EE">
        <w:rPr>
          <w:u w:val="single"/>
        </w:rPr>
        <w:t>prodontium</w:t>
      </w:r>
      <w:proofErr w:type="spellEnd"/>
      <w:r w:rsidR="006E01EE" w:rsidRPr="006E01EE">
        <w:rPr>
          <w:u w:val="single"/>
        </w:rPr>
        <w:t xml:space="preserve"> en geef hierop de onderdelen aan. </w:t>
      </w:r>
    </w:p>
    <w:p w:rsidR="002F1479" w:rsidRPr="002F1479" w:rsidRDefault="002F1479" w:rsidP="002F1479">
      <w:pPr>
        <w:pStyle w:val="Lijstalinea"/>
      </w:pPr>
      <w:r>
        <w:rPr>
          <w:noProof/>
          <w:lang w:eastAsia="nl-NL"/>
        </w:rPr>
        <w:lastRenderedPageBreak/>
        <w:drawing>
          <wp:inline distT="0" distB="0" distL="0" distR="0">
            <wp:extent cx="5762625" cy="45148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514850"/>
                    </a:xfrm>
                    <a:prstGeom prst="rect">
                      <a:avLst/>
                    </a:prstGeom>
                    <a:noFill/>
                    <a:ln>
                      <a:noFill/>
                    </a:ln>
                  </pic:spPr>
                </pic:pic>
              </a:graphicData>
            </a:graphic>
          </wp:inline>
        </w:drawing>
      </w:r>
    </w:p>
    <w:p w:rsidR="002F1479" w:rsidRPr="002F1479" w:rsidRDefault="002F1479" w:rsidP="002F1479">
      <w:pPr>
        <w:pStyle w:val="Lijstalinea"/>
      </w:pPr>
      <w:r>
        <w:rPr>
          <w:noProof/>
          <w:lang w:eastAsia="nl-NL"/>
        </w:rPr>
        <w:drawing>
          <wp:inline distT="0" distB="0" distL="0" distR="0">
            <wp:extent cx="5753100" cy="3238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2F1479" w:rsidRDefault="002F1479" w:rsidP="002F1479">
      <w:pPr>
        <w:pStyle w:val="Lijstalinea"/>
      </w:pPr>
      <w:r>
        <w:rPr>
          <w:noProof/>
          <w:lang w:eastAsia="nl-NL"/>
        </w:rPr>
        <w:lastRenderedPageBreak/>
        <w:drawing>
          <wp:inline distT="0" distB="0" distL="0" distR="0">
            <wp:extent cx="5762625" cy="1943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943100"/>
                    </a:xfrm>
                    <a:prstGeom prst="rect">
                      <a:avLst/>
                    </a:prstGeom>
                    <a:noFill/>
                    <a:ln>
                      <a:noFill/>
                    </a:ln>
                  </pic:spPr>
                </pic:pic>
              </a:graphicData>
            </a:graphic>
          </wp:inline>
        </w:drawing>
      </w:r>
    </w:p>
    <w:p w:rsidR="006E01EE" w:rsidRDefault="006E01EE" w:rsidP="001A745A">
      <w:pPr>
        <w:pStyle w:val="Lijstalinea"/>
        <w:numPr>
          <w:ilvl w:val="0"/>
          <w:numId w:val="7"/>
        </w:numPr>
      </w:pPr>
      <w:r>
        <w:t>Je kunt van bovenstaande onderdelen belangrijke kenmerken</w:t>
      </w:r>
      <w:r w:rsidR="00676094">
        <w:t>/functies</w:t>
      </w:r>
      <w:r>
        <w:t xml:space="preserve"> aangeven (gebruik hoofdstuk 1 van ‘goed gebekt’)</w:t>
      </w:r>
      <w:r w:rsidR="00676094">
        <w:t xml:space="preserve">. Maak een opsomming. </w:t>
      </w:r>
    </w:p>
    <w:p w:rsidR="008E431E" w:rsidRDefault="002F1479" w:rsidP="008E431E">
      <w:pPr>
        <w:pStyle w:val="Lijstalinea"/>
        <w:numPr>
          <w:ilvl w:val="0"/>
          <w:numId w:val="8"/>
        </w:numPr>
      </w:pPr>
      <w:r>
        <w:t>de kroon</w:t>
      </w:r>
      <w:r w:rsidR="008E431E">
        <w:t xml:space="preserve">: (corona </w:t>
      </w:r>
      <w:proofErr w:type="spellStart"/>
      <w:r w:rsidR="008E431E">
        <w:t>dentis</w:t>
      </w:r>
      <w:proofErr w:type="spellEnd"/>
      <w:r w:rsidR="008E431E">
        <w:t>) is met glazuur bedekt en steekt bijna helemaal boven</w:t>
      </w:r>
    </w:p>
    <w:p w:rsidR="008E431E" w:rsidRDefault="008E431E" w:rsidP="008E431E">
      <w:pPr>
        <w:pStyle w:val="Lijstalinea"/>
        <w:ind w:left="1440"/>
      </w:pPr>
      <w:r>
        <w:t>het tandvlees uit.</w:t>
      </w:r>
    </w:p>
    <w:p w:rsidR="008E431E" w:rsidRDefault="002F1479" w:rsidP="008E431E">
      <w:pPr>
        <w:pStyle w:val="Lijstalinea"/>
        <w:numPr>
          <w:ilvl w:val="0"/>
          <w:numId w:val="8"/>
        </w:numPr>
      </w:pPr>
      <w:r>
        <w:t>de tandhals</w:t>
      </w:r>
      <w:r w:rsidR="008E431E">
        <w:t>: (</w:t>
      </w:r>
      <w:proofErr w:type="spellStart"/>
      <w:r w:rsidR="008E431E">
        <w:t>collum</w:t>
      </w:r>
      <w:proofErr w:type="spellEnd"/>
      <w:r w:rsidR="008E431E">
        <w:t xml:space="preserve"> </w:t>
      </w:r>
      <w:proofErr w:type="spellStart"/>
      <w:r w:rsidR="008E431E">
        <w:t>dentis</w:t>
      </w:r>
      <w:proofErr w:type="spellEnd"/>
      <w:r w:rsidR="008E431E">
        <w:t>) gaat de kroon over in de wortel. De</w:t>
      </w:r>
    </w:p>
    <w:p w:rsidR="008E431E" w:rsidRDefault="008E431E" w:rsidP="008E431E">
      <w:pPr>
        <w:pStyle w:val="Lijstalinea"/>
        <w:ind w:left="1440"/>
      </w:pPr>
      <w:r>
        <w:t>tandhals is daarmee ook de overgang tussen glazuur en cement.</w:t>
      </w:r>
    </w:p>
    <w:p w:rsidR="002F1479" w:rsidRDefault="002F1479" w:rsidP="008E431E">
      <w:pPr>
        <w:pStyle w:val="Lijstalinea"/>
        <w:numPr>
          <w:ilvl w:val="0"/>
          <w:numId w:val="8"/>
        </w:numPr>
      </w:pPr>
      <w:r>
        <w:t>de tandwortel</w:t>
      </w:r>
      <w:r w:rsidR="008E431E">
        <w:t xml:space="preserve">: (radix </w:t>
      </w:r>
      <w:proofErr w:type="spellStart"/>
      <w:r w:rsidR="008E431E">
        <w:t>dentis</w:t>
      </w:r>
      <w:proofErr w:type="spellEnd"/>
      <w:r w:rsidR="008E431E">
        <w:t>) ligt onder het tandvlees, zit vast in het kaakbot en wordt omgeven door cement.</w:t>
      </w:r>
    </w:p>
    <w:p w:rsidR="008E431E" w:rsidRDefault="002F1479" w:rsidP="008E431E">
      <w:pPr>
        <w:pStyle w:val="Lijstalinea"/>
        <w:numPr>
          <w:ilvl w:val="0"/>
          <w:numId w:val="8"/>
        </w:numPr>
      </w:pPr>
      <w:r>
        <w:t>de glazuurlaag</w:t>
      </w:r>
      <w:r w:rsidR="008E431E">
        <w:t>: (email) van een tand bestaat voor 98% uit anorganische stoffen. Het</w:t>
      </w:r>
    </w:p>
    <w:p w:rsidR="008E431E" w:rsidRDefault="008E431E" w:rsidP="008E431E">
      <w:pPr>
        <w:pStyle w:val="Lijstalinea"/>
        <w:ind w:left="1440"/>
      </w:pPr>
      <w:r>
        <w:t>omhult het dentine aan de kroonzijde van de tand of kies en dient als</w:t>
      </w:r>
    </w:p>
    <w:p w:rsidR="008E431E" w:rsidRDefault="008E431E" w:rsidP="008E431E">
      <w:pPr>
        <w:pStyle w:val="Lijstalinea"/>
        <w:ind w:left="1440"/>
      </w:pPr>
      <w:r>
        <w:t>afweermechanisme. Glazuur kan, als het beschadigd is, niet door het lichaam worden</w:t>
      </w:r>
    </w:p>
    <w:p w:rsidR="002F1479" w:rsidRDefault="008E431E" w:rsidP="008E431E">
      <w:pPr>
        <w:pStyle w:val="Lijstalinea"/>
        <w:ind w:left="1440"/>
      </w:pPr>
      <w:r>
        <w:t>gerepareerd. Tandplaque hecht zich op glazuur.</w:t>
      </w:r>
    </w:p>
    <w:p w:rsidR="008E431E" w:rsidRDefault="002F1479" w:rsidP="008E431E">
      <w:pPr>
        <w:pStyle w:val="Lijstalinea"/>
        <w:numPr>
          <w:ilvl w:val="0"/>
          <w:numId w:val="8"/>
        </w:numPr>
      </w:pPr>
      <w:r>
        <w:t>het tandbeen</w:t>
      </w:r>
      <w:r w:rsidR="008E431E">
        <w:t>: dentine is organisch en zachter dan het glazuur. Het vormt het</w:t>
      </w:r>
    </w:p>
    <w:p w:rsidR="008E431E" w:rsidRDefault="008E431E" w:rsidP="008E431E">
      <w:pPr>
        <w:pStyle w:val="Lijstalinea"/>
        <w:ind w:left="1440"/>
      </w:pPr>
      <w:r>
        <w:t>hoofdbestanddeel van een gebitselement. In het kroongedeelte wordt het dentine</w:t>
      </w:r>
    </w:p>
    <w:p w:rsidR="008E431E" w:rsidRDefault="008E431E" w:rsidP="008E431E">
      <w:pPr>
        <w:pStyle w:val="Lijstalinea"/>
        <w:ind w:left="1440"/>
      </w:pPr>
      <w:r>
        <w:t>omgeven door glazuur, in het wortelgedeelte wordt het omgeven door cement. Bij</w:t>
      </w:r>
    </w:p>
    <w:p w:rsidR="008E431E" w:rsidRDefault="008E431E" w:rsidP="008E431E">
      <w:pPr>
        <w:pStyle w:val="Lijstalinea"/>
        <w:ind w:left="1440"/>
      </w:pPr>
      <w:r>
        <w:t>beschadiging van het dentine is het in staat te herstellen door nieuwe dentine te</w:t>
      </w:r>
    </w:p>
    <w:p w:rsidR="002F1479" w:rsidRDefault="008E431E" w:rsidP="00201784">
      <w:pPr>
        <w:pStyle w:val="Lijstalinea"/>
        <w:ind w:left="1440"/>
      </w:pPr>
      <w:r>
        <w:t>produceren. In tegenstelling tot het glazuur is het dentine erg gevoelig en kan tandpijn veroorzaken. Als het bloot komt te liggen door bijvoo</w:t>
      </w:r>
      <w:r w:rsidR="00201784">
        <w:t xml:space="preserve">rbeeld cariës of een afgebroken </w:t>
      </w:r>
      <w:r>
        <w:t>gebitselement, verkleurt het dentine door de inwerking van voedingsstoffen.</w:t>
      </w:r>
    </w:p>
    <w:p w:rsidR="00201784" w:rsidRDefault="00201784" w:rsidP="00201784">
      <w:pPr>
        <w:pStyle w:val="Lijstalinea"/>
        <w:numPr>
          <w:ilvl w:val="0"/>
          <w:numId w:val="8"/>
        </w:numPr>
      </w:pPr>
      <w:proofErr w:type="spellStart"/>
      <w:r>
        <w:t>T</w:t>
      </w:r>
      <w:r w:rsidR="002F1479">
        <w:t>andpulpa</w:t>
      </w:r>
      <w:proofErr w:type="spellEnd"/>
      <w:r>
        <w:t>: (</w:t>
      </w:r>
      <w:proofErr w:type="spellStart"/>
      <w:r>
        <w:t>pulpa</w:t>
      </w:r>
      <w:proofErr w:type="spellEnd"/>
      <w:r>
        <w:t xml:space="preserve"> </w:t>
      </w:r>
      <w:proofErr w:type="spellStart"/>
      <w:r>
        <w:t>dentis</w:t>
      </w:r>
      <w:proofErr w:type="spellEnd"/>
      <w:r>
        <w:t>), ook wel tandmerg genoemd, vormt het levende gedeelte</w:t>
      </w:r>
    </w:p>
    <w:p w:rsidR="002F1479" w:rsidRDefault="00201784" w:rsidP="00201784">
      <w:pPr>
        <w:pStyle w:val="Lijstalinea"/>
        <w:ind w:left="1440"/>
      </w:pPr>
      <w:r>
        <w:t xml:space="preserve">van de tand. </w:t>
      </w:r>
      <w:proofErr w:type="spellStart"/>
      <w:r>
        <w:t>Tandpulpa</w:t>
      </w:r>
      <w:proofErr w:type="spellEnd"/>
      <w:r>
        <w:t xml:space="preserve"> bestaat uit botcellen, bloedvaten, lymfevaten en zenuwen.</w:t>
      </w:r>
    </w:p>
    <w:p w:rsidR="00201784" w:rsidRDefault="002F1479" w:rsidP="00201784">
      <w:pPr>
        <w:pStyle w:val="Lijstalinea"/>
        <w:numPr>
          <w:ilvl w:val="0"/>
          <w:numId w:val="8"/>
        </w:numPr>
      </w:pPr>
      <w:r>
        <w:t xml:space="preserve">de </w:t>
      </w:r>
      <w:proofErr w:type="spellStart"/>
      <w:r>
        <w:t>pulpaholte</w:t>
      </w:r>
      <w:proofErr w:type="spellEnd"/>
      <w:r w:rsidR="00201784">
        <w:t>: is het binnenste van een tand of kies. De holte wordt helemaal gevuld</w:t>
      </w:r>
    </w:p>
    <w:p w:rsidR="002F1479" w:rsidRDefault="00201784" w:rsidP="00201784">
      <w:pPr>
        <w:pStyle w:val="Lijstalinea"/>
        <w:ind w:left="1440"/>
      </w:pPr>
      <w:r>
        <w:t xml:space="preserve">met </w:t>
      </w:r>
      <w:proofErr w:type="spellStart"/>
      <w:r>
        <w:t>tandpulpa</w:t>
      </w:r>
      <w:proofErr w:type="spellEnd"/>
      <w:r>
        <w:t xml:space="preserve">. In het kroongedeelte heet de </w:t>
      </w:r>
      <w:proofErr w:type="spellStart"/>
      <w:r>
        <w:t>pulpaholte</w:t>
      </w:r>
      <w:proofErr w:type="spellEnd"/>
      <w:r>
        <w:t xml:space="preserve"> de </w:t>
      </w:r>
      <w:proofErr w:type="spellStart"/>
      <w:r>
        <w:t>pulpakamer</w:t>
      </w:r>
      <w:proofErr w:type="spellEnd"/>
      <w:r>
        <w:t xml:space="preserve"> of tandholte en in het wortelgedeelte het </w:t>
      </w:r>
      <w:proofErr w:type="spellStart"/>
      <w:r>
        <w:t>pulpakanaal</w:t>
      </w:r>
      <w:proofErr w:type="spellEnd"/>
      <w:r>
        <w:t xml:space="preserve">  of wortelkanaal.</w:t>
      </w:r>
    </w:p>
    <w:p w:rsidR="00201784" w:rsidRDefault="002F1479" w:rsidP="00201784">
      <w:pPr>
        <w:pStyle w:val="Lijstalinea"/>
        <w:numPr>
          <w:ilvl w:val="0"/>
          <w:numId w:val="8"/>
        </w:numPr>
      </w:pPr>
      <w:r>
        <w:t>het cement</w:t>
      </w:r>
      <w:r w:rsidR="00201784">
        <w:t xml:space="preserve">: (substantia </w:t>
      </w:r>
      <w:proofErr w:type="spellStart"/>
      <w:r w:rsidR="00201784">
        <w:t>ossea</w:t>
      </w:r>
      <w:proofErr w:type="spellEnd"/>
      <w:r w:rsidR="00201784">
        <w:t>) bestaat uit een bepaald type bot dat het dentine aan</w:t>
      </w:r>
    </w:p>
    <w:p w:rsidR="00201784" w:rsidRDefault="00201784" w:rsidP="00201784">
      <w:pPr>
        <w:pStyle w:val="Lijstalinea"/>
        <w:ind w:left="1440"/>
      </w:pPr>
      <w:r>
        <w:t>de wortelzijde omhult. In de meeste gevallen herstelt het zich na beschadiging.</w:t>
      </w:r>
    </w:p>
    <w:p w:rsidR="002F1479" w:rsidRDefault="00201784" w:rsidP="00201784">
      <w:pPr>
        <w:pStyle w:val="Lijstalinea"/>
        <w:ind w:left="1440"/>
      </w:pPr>
      <w:r>
        <w:t>Behalve voor bescherming van het dentine zorgt het cement ook voor bevestiging van de vezels van het parodontale ligament.</w:t>
      </w:r>
    </w:p>
    <w:p w:rsidR="002F1479" w:rsidRDefault="002F1479" w:rsidP="00201784">
      <w:pPr>
        <w:pStyle w:val="Lijstalinea"/>
        <w:numPr>
          <w:ilvl w:val="0"/>
          <w:numId w:val="8"/>
        </w:numPr>
      </w:pPr>
      <w:r>
        <w:t>het tandvlees</w:t>
      </w:r>
      <w:r w:rsidR="00201784">
        <w:t>: (</w:t>
      </w:r>
      <w:proofErr w:type="spellStart"/>
      <w:r w:rsidR="00201784">
        <w:t>gingiva</w:t>
      </w:r>
      <w:proofErr w:type="spellEnd"/>
      <w:r w:rsidR="00201784">
        <w:t xml:space="preserve">) zit voor het grootste gedeelte stevig vastgehecht aan het onderliggende kaakbot (de aangehechte </w:t>
      </w:r>
      <w:proofErr w:type="spellStart"/>
      <w:r w:rsidR="00201784">
        <w:t>gingiva</w:t>
      </w:r>
      <w:proofErr w:type="spellEnd"/>
      <w:r w:rsidR="00201784">
        <w:t xml:space="preserve"> ). Een klein gedeelte ervan ligt los op de tand en vormt een kraag rond de tandhals. Dit wordt de vrije </w:t>
      </w:r>
      <w:proofErr w:type="spellStart"/>
      <w:r w:rsidR="00201784">
        <w:t>gingiva</w:t>
      </w:r>
      <w:proofErr w:type="spellEnd"/>
      <w:r w:rsidR="00201784">
        <w:t xml:space="preserve"> genoemd. Het vastzittende gedeelte van de </w:t>
      </w:r>
      <w:proofErr w:type="spellStart"/>
      <w:r w:rsidR="00201784">
        <w:t>gingiva</w:t>
      </w:r>
      <w:proofErr w:type="spellEnd"/>
      <w:r w:rsidR="00201784">
        <w:t xml:space="preserve"> moet altijd gespaard worden, omdat een tand of kies anders heel snel verloren gaat.</w:t>
      </w:r>
    </w:p>
    <w:p w:rsidR="00201784" w:rsidRDefault="002F1479" w:rsidP="00201784">
      <w:pPr>
        <w:pStyle w:val="Lijstalinea"/>
        <w:numPr>
          <w:ilvl w:val="0"/>
          <w:numId w:val="8"/>
        </w:numPr>
      </w:pPr>
      <w:r>
        <w:lastRenderedPageBreak/>
        <w:t>het kaakbot</w:t>
      </w:r>
      <w:r w:rsidR="00201784">
        <w:t>: (alveolair bot) is het gedeelte van de boven- of onderkaak waarin de tandkassen ofwel alveoli zich bevinden. In deze tandkassen zitten de tandwortels.</w:t>
      </w:r>
    </w:p>
    <w:p w:rsidR="00201784" w:rsidRDefault="002F1479" w:rsidP="00201784">
      <w:pPr>
        <w:pStyle w:val="Lijstalinea"/>
        <w:numPr>
          <w:ilvl w:val="0"/>
          <w:numId w:val="8"/>
        </w:numPr>
      </w:pPr>
      <w:r>
        <w:t>het parodontale ligament</w:t>
      </w:r>
      <w:r w:rsidR="00201784">
        <w:t>: (ook wel wortelvlies genoemd) bevindt zich tussen het</w:t>
      </w:r>
    </w:p>
    <w:p w:rsidR="00201784" w:rsidRDefault="00201784" w:rsidP="00201784">
      <w:pPr>
        <w:pStyle w:val="Lijstalinea"/>
        <w:ind w:left="1440"/>
      </w:pPr>
      <w:r>
        <w:t>cement en het kaakbot. Het fungeert als een schokbreker voor de tand. Net als het</w:t>
      </w:r>
    </w:p>
    <w:p w:rsidR="00201784" w:rsidRDefault="00201784" w:rsidP="00201784">
      <w:pPr>
        <w:pStyle w:val="Lijstalinea"/>
        <w:ind w:left="1440"/>
      </w:pPr>
      <w:r>
        <w:t xml:space="preserve">cement, de </w:t>
      </w:r>
      <w:proofErr w:type="spellStart"/>
      <w:r>
        <w:t>gingiva</w:t>
      </w:r>
      <w:proofErr w:type="spellEnd"/>
      <w:r>
        <w:t xml:space="preserve"> en het kaakbot, behoort het tot de ondersteunende weefsels van</w:t>
      </w:r>
    </w:p>
    <w:p w:rsidR="002F1479" w:rsidRDefault="00201784" w:rsidP="00201784">
      <w:pPr>
        <w:pStyle w:val="Lijstalinea"/>
        <w:ind w:left="1440"/>
      </w:pPr>
      <w:r>
        <w:t>de tand of kies.</w:t>
      </w:r>
    </w:p>
    <w:p w:rsidR="006E01EE" w:rsidRDefault="006E01EE" w:rsidP="001A745A">
      <w:pPr>
        <w:pStyle w:val="Lijstalinea"/>
        <w:numPr>
          <w:ilvl w:val="0"/>
          <w:numId w:val="7"/>
        </w:numPr>
      </w:pPr>
      <w:r>
        <w:t xml:space="preserve">Leg uit hoe de anatomie van de gebitselementen er natuurlijk voor probeert te zorgen dat voedsel niet richting wortel gaat. </w:t>
      </w:r>
    </w:p>
    <w:p w:rsidR="002F1479" w:rsidRDefault="00BD40B4" w:rsidP="008E431E">
      <w:pPr>
        <w:pStyle w:val="Lijstalinea"/>
        <w:autoSpaceDE w:val="0"/>
        <w:autoSpaceDN w:val="0"/>
        <w:adjustRightInd w:val="0"/>
        <w:spacing w:after="0" w:line="240" w:lineRule="auto"/>
        <w:rPr>
          <w:i/>
        </w:rPr>
      </w:pPr>
      <w:r>
        <w:rPr>
          <w:i/>
        </w:rPr>
        <w:t xml:space="preserve">Vlakbij het tandvlees vormt de </w:t>
      </w:r>
      <w:r w:rsidR="002F1479" w:rsidRPr="002F1479">
        <w:rPr>
          <w:i/>
        </w:rPr>
        <w:t>glazuurlaag een uitstulping, die bijdraagt aan het natuurlijke afweermechanisme van het lichaam. Deze uitstulping zorgt er namelijk voor dat voedsel dat richting wortel gaat, zich over het tandvlees heen verplaatst in plaats van er onder door. Hierdoor is</w:t>
      </w:r>
      <w:r w:rsidR="008E431E">
        <w:rPr>
          <w:i/>
        </w:rPr>
        <w:t xml:space="preserve"> </w:t>
      </w:r>
      <w:r w:rsidR="002F1479" w:rsidRPr="002F1479">
        <w:rPr>
          <w:i/>
        </w:rPr>
        <w:t xml:space="preserve">de kans op infectie in de </w:t>
      </w:r>
      <w:proofErr w:type="spellStart"/>
      <w:r w:rsidR="002F1479" w:rsidRPr="002F1479">
        <w:rPr>
          <w:i/>
        </w:rPr>
        <w:t>sulcus</w:t>
      </w:r>
      <w:proofErr w:type="spellEnd"/>
      <w:r w:rsidR="002F1479" w:rsidRPr="002F1479">
        <w:rPr>
          <w:i/>
        </w:rPr>
        <w:t xml:space="preserve"> </w:t>
      </w:r>
      <w:proofErr w:type="spellStart"/>
      <w:r w:rsidR="002F1479" w:rsidRPr="002F1479">
        <w:rPr>
          <w:i/>
        </w:rPr>
        <w:t>gingivalis</w:t>
      </w:r>
      <w:proofErr w:type="spellEnd"/>
      <w:r w:rsidR="002F1479" w:rsidRPr="002F1479">
        <w:rPr>
          <w:i/>
        </w:rPr>
        <w:t xml:space="preserve"> veel geringer.</w:t>
      </w:r>
    </w:p>
    <w:p w:rsidR="008E431E" w:rsidRPr="002F1479" w:rsidRDefault="008E431E" w:rsidP="008E431E">
      <w:pPr>
        <w:pStyle w:val="Lijstalinea"/>
        <w:autoSpaceDE w:val="0"/>
        <w:autoSpaceDN w:val="0"/>
        <w:adjustRightInd w:val="0"/>
        <w:spacing w:after="0" w:line="240" w:lineRule="auto"/>
        <w:rPr>
          <w:i/>
        </w:rPr>
      </w:pPr>
    </w:p>
    <w:p w:rsidR="006E01EE" w:rsidRDefault="00676094" w:rsidP="001A745A">
      <w:pPr>
        <w:pStyle w:val="Lijstalinea"/>
        <w:numPr>
          <w:ilvl w:val="0"/>
          <w:numId w:val="7"/>
        </w:numPr>
      </w:pPr>
      <w:r>
        <w:t xml:space="preserve">Je kunt uitleggen wat de volgende termen inhouden: </w:t>
      </w:r>
      <w:proofErr w:type="spellStart"/>
      <w:r>
        <w:t>sulcus</w:t>
      </w:r>
      <w:proofErr w:type="spellEnd"/>
      <w:r>
        <w:t xml:space="preserve"> </w:t>
      </w:r>
      <w:proofErr w:type="spellStart"/>
      <w:r>
        <w:t>gingivalis</w:t>
      </w:r>
      <w:proofErr w:type="spellEnd"/>
      <w:r>
        <w:t>, e</w:t>
      </w:r>
      <w:r w:rsidR="002F1479">
        <w:t>pitheliale aanhechting, pocket</w:t>
      </w:r>
    </w:p>
    <w:p w:rsidR="002F1479" w:rsidRDefault="002F1479" w:rsidP="002F1479">
      <w:pPr>
        <w:pStyle w:val="Lijstalinea"/>
        <w:numPr>
          <w:ilvl w:val="0"/>
          <w:numId w:val="2"/>
        </w:numPr>
      </w:pPr>
      <w:proofErr w:type="spellStart"/>
      <w:r>
        <w:t>sulcus</w:t>
      </w:r>
      <w:proofErr w:type="spellEnd"/>
      <w:r>
        <w:t xml:space="preserve"> </w:t>
      </w:r>
      <w:proofErr w:type="spellStart"/>
      <w:r>
        <w:t>gingivalis</w:t>
      </w:r>
      <w:proofErr w:type="spellEnd"/>
    </w:p>
    <w:p w:rsidR="002F1479" w:rsidRDefault="002F1479" w:rsidP="002F1479">
      <w:pPr>
        <w:pStyle w:val="Lijstalinea"/>
        <w:numPr>
          <w:ilvl w:val="0"/>
          <w:numId w:val="2"/>
        </w:numPr>
      </w:pPr>
      <w:r>
        <w:t>epitheliale aanhechting</w:t>
      </w:r>
    </w:p>
    <w:p w:rsidR="002F1479" w:rsidRDefault="002F1479" w:rsidP="002F1479">
      <w:pPr>
        <w:pStyle w:val="Lijstalinea"/>
        <w:numPr>
          <w:ilvl w:val="0"/>
          <w:numId w:val="2"/>
        </w:numPr>
      </w:pPr>
      <w:r>
        <w:t>pocket</w:t>
      </w:r>
    </w:p>
    <w:p w:rsidR="008E431E" w:rsidRPr="008E431E" w:rsidRDefault="008E431E" w:rsidP="008E431E">
      <w:pPr>
        <w:autoSpaceDE w:val="0"/>
        <w:autoSpaceDN w:val="0"/>
        <w:adjustRightInd w:val="0"/>
        <w:spacing w:after="0" w:line="240" w:lineRule="auto"/>
        <w:rPr>
          <w:i/>
        </w:rPr>
      </w:pPr>
      <w:r>
        <w:rPr>
          <w:i/>
        </w:rPr>
        <w:t xml:space="preserve">De </w:t>
      </w:r>
      <w:proofErr w:type="spellStart"/>
      <w:r w:rsidRPr="008E431E">
        <w:rPr>
          <w:i/>
          <w:u w:val="single"/>
        </w:rPr>
        <w:t>sulcus</w:t>
      </w:r>
      <w:proofErr w:type="spellEnd"/>
      <w:r w:rsidRPr="008E431E">
        <w:rPr>
          <w:i/>
          <w:u w:val="single"/>
        </w:rPr>
        <w:t xml:space="preserve"> </w:t>
      </w:r>
      <w:proofErr w:type="spellStart"/>
      <w:r w:rsidRPr="008E431E">
        <w:rPr>
          <w:i/>
          <w:u w:val="single"/>
        </w:rPr>
        <w:t>gingivalis</w:t>
      </w:r>
      <w:proofErr w:type="spellEnd"/>
      <w:r>
        <w:rPr>
          <w:i/>
        </w:rPr>
        <w:t xml:space="preserve"> is d</w:t>
      </w:r>
      <w:r w:rsidRPr="008E431E">
        <w:rPr>
          <w:i/>
        </w:rPr>
        <w:t xml:space="preserve">e spleet tussen de tand en de vrije </w:t>
      </w:r>
      <w:proofErr w:type="spellStart"/>
      <w:r w:rsidRPr="008E431E">
        <w:rPr>
          <w:i/>
        </w:rPr>
        <w:t>gingiva</w:t>
      </w:r>
      <w:proofErr w:type="spellEnd"/>
      <w:r w:rsidRPr="008E431E">
        <w:rPr>
          <w:i/>
        </w:rPr>
        <w:t xml:space="preserve"> die wordt gevormd</w:t>
      </w:r>
      <w:r>
        <w:rPr>
          <w:i/>
        </w:rPr>
        <w:t xml:space="preserve"> </w:t>
      </w:r>
      <w:r w:rsidRPr="008E431E">
        <w:rPr>
          <w:i/>
        </w:rPr>
        <w:t xml:space="preserve">op het moment dat een tand doorbreekt. De </w:t>
      </w:r>
      <w:proofErr w:type="spellStart"/>
      <w:r w:rsidRPr="008E431E">
        <w:rPr>
          <w:i/>
        </w:rPr>
        <w:t>sulcus</w:t>
      </w:r>
      <w:proofErr w:type="spellEnd"/>
      <w:r w:rsidRPr="008E431E">
        <w:rPr>
          <w:i/>
        </w:rPr>
        <w:t xml:space="preserve"> </w:t>
      </w:r>
      <w:proofErr w:type="spellStart"/>
      <w:r w:rsidRPr="008E431E">
        <w:rPr>
          <w:i/>
        </w:rPr>
        <w:t>gingivalis</w:t>
      </w:r>
      <w:proofErr w:type="spellEnd"/>
      <w:r w:rsidRPr="008E431E">
        <w:rPr>
          <w:i/>
        </w:rPr>
        <w:t xml:space="preserve"> eindigt daar, waar de</w:t>
      </w:r>
      <w:r>
        <w:rPr>
          <w:i/>
        </w:rPr>
        <w:t xml:space="preserve"> </w:t>
      </w:r>
      <w:r w:rsidRPr="008E431E">
        <w:rPr>
          <w:i/>
          <w:u w:val="single"/>
        </w:rPr>
        <w:t xml:space="preserve">epitheliale </w:t>
      </w:r>
      <w:proofErr w:type="spellStart"/>
      <w:r w:rsidRPr="008E431E">
        <w:rPr>
          <w:i/>
          <w:u w:val="single"/>
        </w:rPr>
        <w:t>aanhechtingbegint</w:t>
      </w:r>
      <w:proofErr w:type="spellEnd"/>
      <w:r w:rsidRPr="008E431E">
        <w:rPr>
          <w:i/>
          <w:u w:val="single"/>
        </w:rPr>
        <w:t>.</w:t>
      </w:r>
      <w:r w:rsidRPr="008E431E">
        <w:rPr>
          <w:i/>
        </w:rPr>
        <w:t xml:space="preserve"> De epitheliale aanhechting vormt de bodem van de</w:t>
      </w:r>
      <w:r>
        <w:rPr>
          <w:i/>
        </w:rPr>
        <w:t xml:space="preserve"> </w:t>
      </w:r>
      <w:proofErr w:type="spellStart"/>
      <w:r w:rsidRPr="008E431E">
        <w:rPr>
          <w:i/>
        </w:rPr>
        <w:t>sulcus</w:t>
      </w:r>
      <w:proofErr w:type="spellEnd"/>
      <w:r w:rsidRPr="008E431E">
        <w:rPr>
          <w:i/>
        </w:rPr>
        <w:t xml:space="preserve"> </w:t>
      </w:r>
      <w:proofErr w:type="spellStart"/>
      <w:r w:rsidRPr="008E431E">
        <w:rPr>
          <w:i/>
        </w:rPr>
        <w:t>gingivalis</w:t>
      </w:r>
      <w:proofErr w:type="spellEnd"/>
      <w:r w:rsidRPr="008E431E">
        <w:rPr>
          <w:i/>
        </w:rPr>
        <w:t>, waar het tandvlees nog is verbonden met de tand. Vanaf dat punt</w:t>
      </w:r>
      <w:r>
        <w:rPr>
          <w:i/>
        </w:rPr>
        <w:t xml:space="preserve"> </w:t>
      </w:r>
      <w:r w:rsidRPr="008E431E">
        <w:rPr>
          <w:i/>
        </w:rPr>
        <w:t>loopt de epitheliale aanhechting door tot aan de tandhals, dus tot de glazuurcementgrens.</w:t>
      </w:r>
      <w:r>
        <w:rPr>
          <w:i/>
        </w:rPr>
        <w:t xml:space="preserve"> </w:t>
      </w:r>
      <w:r w:rsidRPr="008E431E">
        <w:rPr>
          <w:i/>
        </w:rPr>
        <w:t>Tussen het element en het tandvlees bevindt zich de</w:t>
      </w:r>
      <w:r>
        <w:rPr>
          <w:i/>
        </w:rPr>
        <w:t xml:space="preserve"> </w:t>
      </w:r>
      <w:r w:rsidRPr="008E431E">
        <w:rPr>
          <w:i/>
          <w:u w:val="single"/>
        </w:rPr>
        <w:t>pocket</w:t>
      </w:r>
    </w:p>
    <w:p w:rsidR="008E431E" w:rsidRPr="008E431E" w:rsidRDefault="008E431E" w:rsidP="008E431E">
      <w:pPr>
        <w:autoSpaceDE w:val="0"/>
        <w:autoSpaceDN w:val="0"/>
        <w:adjustRightInd w:val="0"/>
        <w:spacing w:after="0" w:line="240" w:lineRule="auto"/>
        <w:rPr>
          <w:i/>
        </w:rPr>
      </w:pPr>
      <w:r w:rsidRPr="008E431E">
        <w:rPr>
          <w:i/>
        </w:rPr>
        <w:t>. De diepte van de pocket</w:t>
      </w:r>
      <w:r>
        <w:rPr>
          <w:i/>
        </w:rPr>
        <w:t xml:space="preserve"> </w:t>
      </w:r>
      <w:r w:rsidRPr="008E431E">
        <w:rPr>
          <w:i/>
        </w:rPr>
        <w:t xml:space="preserve">kun je meten door het inbrengen van een pocketsonde in de verdiepte </w:t>
      </w:r>
      <w:proofErr w:type="spellStart"/>
      <w:r w:rsidRPr="008E431E">
        <w:rPr>
          <w:i/>
        </w:rPr>
        <w:t>sulcus</w:t>
      </w:r>
      <w:proofErr w:type="spellEnd"/>
      <w:r>
        <w:rPr>
          <w:i/>
        </w:rPr>
        <w:t xml:space="preserve"> </w:t>
      </w:r>
      <w:proofErr w:type="spellStart"/>
      <w:r w:rsidRPr="008E431E">
        <w:rPr>
          <w:i/>
        </w:rPr>
        <w:t>gingivalis</w:t>
      </w:r>
      <w:proofErr w:type="spellEnd"/>
      <w:r w:rsidRPr="008E431E">
        <w:rPr>
          <w:i/>
        </w:rPr>
        <w:t>. Je brengt deze in tot aan het punt waar de sonde de epitheliale aanhechting</w:t>
      </w:r>
    </w:p>
    <w:p w:rsidR="008E431E" w:rsidRDefault="008E431E" w:rsidP="008E431E">
      <w:pPr>
        <w:autoSpaceDE w:val="0"/>
        <w:autoSpaceDN w:val="0"/>
        <w:adjustRightInd w:val="0"/>
        <w:spacing w:after="0" w:line="240" w:lineRule="auto"/>
        <w:rPr>
          <w:i/>
        </w:rPr>
      </w:pPr>
      <w:r w:rsidRPr="008E431E">
        <w:rPr>
          <w:i/>
        </w:rPr>
        <w:t>raakt. De gemeten diepte zegt veel over de gezondheid van het gebitselement. Bij</w:t>
      </w:r>
      <w:r>
        <w:rPr>
          <w:i/>
        </w:rPr>
        <w:t xml:space="preserve"> </w:t>
      </w:r>
      <w:r w:rsidRPr="008E431E">
        <w:rPr>
          <w:i/>
        </w:rPr>
        <w:t>ontsteking van het parodontium komt de epitheliale aanhechting lager liggen. En hoe</w:t>
      </w:r>
      <w:r>
        <w:rPr>
          <w:i/>
        </w:rPr>
        <w:t xml:space="preserve"> </w:t>
      </w:r>
      <w:r w:rsidRPr="008E431E">
        <w:rPr>
          <w:i/>
        </w:rPr>
        <w:t>ernstiger de ontsteking, des te dieper de pocket is.</w:t>
      </w:r>
    </w:p>
    <w:p w:rsidR="008E431E" w:rsidRPr="008E431E" w:rsidRDefault="008E431E" w:rsidP="008E431E">
      <w:pPr>
        <w:autoSpaceDE w:val="0"/>
        <w:autoSpaceDN w:val="0"/>
        <w:adjustRightInd w:val="0"/>
        <w:spacing w:after="0" w:line="240" w:lineRule="auto"/>
        <w:rPr>
          <w:i/>
        </w:rPr>
      </w:pPr>
    </w:p>
    <w:p w:rsidR="00676094" w:rsidRDefault="00676094" w:rsidP="00676094">
      <w:pPr>
        <w:ind w:left="360"/>
        <w:rPr>
          <w:i/>
          <w:u w:val="single"/>
        </w:rPr>
      </w:pPr>
      <w:r>
        <w:rPr>
          <w:i/>
          <w:u w:val="single"/>
        </w:rPr>
        <w:t>Vorm van de schedel</w:t>
      </w:r>
    </w:p>
    <w:p w:rsidR="00676094" w:rsidRDefault="00676094" w:rsidP="00676094">
      <w:pPr>
        <w:pStyle w:val="Lijstalinea"/>
        <w:numPr>
          <w:ilvl w:val="0"/>
          <w:numId w:val="5"/>
        </w:numPr>
      </w:pPr>
      <w:r w:rsidRPr="00676094">
        <w:t>Je kunt omschrijven welke drie typen schedels kennen we bij de hond.</w:t>
      </w:r>
    </w:p>
    <w:p w:rsidR="002F1479" w:rsidRDefault="002F1479" w:rsidP="002F1479">
      <w:pPr>
        <w:pStyle w:val="Lijstalinea"/>
        <w:numPr>
          <w:ilvl w:val="0"/>
          <w:numId w:val="5"/>
        </w:numPr>
      </w:pPr>
      <w:r w:rsidRPr="00676094">
        <w:t>Je kunt de kenmerken van de drie typen schedels omschrijven.</w:t>
      </w:r>
    </w:p>
    <w:p w:rsidR="002F1479" w:rsidRPr="002F1479" w:rsidRDefault="002F1479" w:rsidP="002F1479">
      <w:pPr>
        <w:pStyle w:val="Lijstalinea"/>
        <w:numPr>
          <w:ilvl w:val="0"/>
          <w:numId w:val="2"/>
        </w:numPr>
        <w:autoSpaceDE w:val="0"/>
        <w:autoSpaceDN w:val="0"/>
        <w:adjustRightInd w:val="0"/>
        <w:spacing w:after="0" w:line="240" w:lineRule="auto"/>
        <w:rPr>
          <w:i/>
        </w:rPr>
      </w:pPr>
      <w:r w:rsidRPr="002F1479">
        <w:rPr>
          <w:i/>
        </w:rPr>
        <w:t xml:space="preserve">Dolichocefaal : lange, smalle snuit (Barzoi, Dobermann, </w:t>
      </w:r>
      <w:proofErr w:type="spellStart"/>
      <w:r w:rsidRPr="002F1479">
        <w:rPr>
          <w:i/>
        </w:rPr>
        <w:t>Saluki</w:t>
      </w:r>
      <w:proofErr w:type="spellEnd"/>
      <w:r w:rsidRPr="002F1479">
        <w:rPr>
          <w:i/>
        </w:rPr>
        <w:t>, Teckel, Collie).</w:t>
      </w:r>
    </w:p>
    <w:p w:rsidR="002F1479" w:rsidRPr="002F1479" w:rsidRDefault="002F1479" w:rsidP="002F1479">
      <w:pPr>
        <w:pStyle w:val="Lijstalinea"/>
        <w:numPr>
          <w:ilvl w:val="0"/>
          <w:numId w:val="2"/>
        </w:numPr>
        <w:autoSpaceDE w:val="0"/>
        <w:autoSpaceDN w:val="0"/>
        <w:adjustRightInd w:val="0"/>
        <w:spacing w:after="0" w:line="240" w:lineRule="auto"/>
        <w:rPr>
          <w:i/>
        </w:rPr>
      </w:pPr>
      <w:r w:rsidRPr="002F1479">
        <w:rPr>
          <w:i/>
        </w:rPr>
        <w:t xml:space="preserve">Mesocefaal: gemiddelde lengte en breedte van de snuit (Labrador </w:t>
      </w:r>
      <w:proofErr w:type="spellStart"/>
      <w:r w:rsidRPr="002F1479">
        <w:rPr>
          <w:i/>
        </w:rPr>
        <w:t>Retriever</w:t>
      </w:r>
      <w:proofErr w:type="spellEnd"/>
      <w:r w:rsidRPr="002F1479">
        <w:rPr>
          <w:i/>
        </w:rPr>
        <w:t>,</w:t>
      </w:r>
    </w:p>
    <w:p w:rsidR="002F1479" w:rsidRDefault="002F1479" w:rsidP="002F1479">
      <w:pPr>
        <w:autoSpaceDE w:val="0"/>
        <w:autoSpaceDN w:val="0"/>
        <w:adjustRightInd w:val="0"/>
        <w:spacing w:after="0" w:line="240" w:lineRule="auto"/>
        <w:ind w:left="360"/>
        <w:rPr>
          <w:i/>
        </w:rPr>
      </w:pPr>
      <w:r w:rsidRPr="002F1479">
        <w:rPr>
          <w:i/>
        </w:rPr>
        <w:t>Duitse herder). Dit is het oorspronkelijke type.</w:t>
      </w:r>
    </w:p>
    <w:p w:rsidR="008E431E" w:rsidRPr="002F1479" w:rsidRDefault="008E431E" w:rsidP="002F1479">
      <w:pPr>
        <w:autoSpaceDE w:val="0"/>
        <w:autoSpaceDN w:val="0"/>
        <w:adjustRightInd w:val="0"/>
        <w:spacing w:after="0" w:line="240" w:lineRule="auto"/>
        <w:ind w:left="360"/>
        <w:rPr>
          <w:i/>
        </w:rPr>
      </w:pPr>
    </w:p>
    <w:p w:rsidR="002F1479" w:rsidRPr="002F1479" w:rsidRDefault="002F1479" w:rsidP="002F1479">
      <w:pPr>
        <w:pStyle w:val="Lijstalinea"/>
        <w:numPr>
          <w:ilvl w:val="0"/>
          <w:numId w:val="2"/>
        </w:numPr>
        <w:autoSpaceDE w:val="0"/>
        <w:autoSpaceDN w:val="0"/>
        <w:adjustRightInd w:val="0"/>
        <w:spacing w:after="0" w:line="240" w:lineRule="auto"/>
        <w:rPr>
          <w:i/>
        </w:rPr>
      </w:pPr>
      <w:r w:rsidRPr="002F1479">
        <w:rPr>
          <w:i/>
        </w:rPr>
        <w:t>Brachycefaal: korte, brede snuit (</w:t>
      </w:r>
      <w:proofErr w:type="spellStart"/>
      <w:r w:rsidRPr="002F1479">
        <w:rPr>
          <w:i/>
        </w:rPr>
        <w:t>Pekingees</w:t>
      </w:r>
      <w:proofErr w:type="spellEnd"/>
      <w:r w:rsidRPr="002F1479">
        <w:rPr>
          <w:i/>
        </w:rPr>
        <w:t xml:space="preserve">, Boxer, </w:t>
      </w:r>
      <w:proofErr w:type="spellStart"/>
      <w:r w:rsidRPr="002F1479">
        <w:rPr>
          <w:i/>
        </w:rPr>
        <w:t>Shih</w:t>
      </w:r>
      <w:proofErr w:type="spellEnd"/>
      <w:r w:rsidRPr="002F1479">
        <w:rPr>
          <w:i/>
        </w:rPr>
        <w:t xml:space="preserve"> </w:t>
      </w:r>
      <w:proofErr w:type="spellStart"/>
      <w:r w:rsidRPr="002F1479">
        <w:rPr>
          <w:i/>
        </w:rPr>
        <w:t>Tzu</w:t>
      </w:r>
      <w:proofErr w:type="spellEnd"/>
      <w:r w:rsidRPr="002F1479">
        <w:rPr>
          <w:i/>
        </w:rPr>
        <w:t>, Engelse en Franse</w:t>
      </w:r>
    </w:p>
    <w:p w:rsidR="002F1479" w:rsidRDefault="002F1479" w:rsidP="002F1479">
      <w:pPr>
        <w:ind w:left="360"/>
        <w:rPr>
          <w:i/>
        </w:rPr>
      </w:pPr>
      <w:r w:rsidRPr="002F1479">
        <w:rPr>
          <w:i/>
        </w:rPr>
        <w:t>Buldog).</w:t>
      </w:r>
    </w:p>
    <w:p w:rsidR="00676094" w:rsidRPr="008E431E" w:rsidRDefault="008E431E" w:rsidP="00676094">
      <w:pPr>
        <w:pStyle w:val="Lijstalinea"/>
        <w:numPr>
          <w:ilvl w:val="0"/>
          <w:numId w:val="5"/>
        </w:numPr>
      </w:pPr>
      <w:r>
        <w:rPr>
          <w:noProof/>
          <w:color w:val="0000FF"/>
          <w:lang w:eastAsia="nl-NL"/>
        </w:rPr>
        <w:drawing>
          <wp:anchor distT="0" distB="0" distL="114300" distR="114300" simplePos="0" relativeHeight="251659264" behindDoc="0" locked="0" layoutInCell="1" allowOverlap="1" wp14:anchorId="15E935F2" wp14:editId="2EC74654">
            <wp:simplePos x="0" y="0"/>
            <wp:positionH relativeFrom="column">
              <wp:posOffset>3329305</wp:posOffset>
            </wp:positionH>
            <wp:positionV relativeFrom="paragraph">
              <wp:posOffset>138430</wp:posOffset>
            </wp:positionV>
            <wp:extent cx="2095500" cy="1571625"/>
            <wp:effectExtent l="0" t="0" r="0" b="9525"/>
            <wp:wrapNone/>
            <wp:docPr id="6" name="Afbeelding 6" descr="Afbeeldingsresultaat voor mesocephalic do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esocephalic do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094" w:rsidRPr="00676094">
        <w:t>Zoek bij elk type schedel 3 voorbeelden.</w:t>
      </w:r>
      <w:r>
        <w:t xml:space="preserve"> </w:t>
      </w:r>
    </w:p>
    <w:p w:rsidR="008E431E" w:rsidRPr="00676094" w:rsidRDefault="008E431E" w:rsidP="008E431E">
      <w:pPr>
        <w:pStyle w:val="Lijstalinea"/>
      </w:pPr>
      <w:r>
        <w:rPr>
          <w:noProof/>
          <w:color w:val="0000FF"/>
          <w:lang w:eastAsia="nl-NL"/>
        </w:rPr>
        <w:lastRenderedPageBreak/>
        <w:drawing>
          <wp:anchor distT="0" distB="0" distL="114300" distR="114300" simplePos="0" relativeHeight="251658240" behindDoc="0" locked="0" layoutInCell="1" allowOverlap="1" wp14:anchorId="50A0C833" wp14:editId="432D1E6D">
            <wp:simplePos x="0" y="0"/>
            <wp:positionH relativeFrom="column">
              <wp:posOffset>452755</wp:posOffset>
            </wp:positionH>
            <wp:positionV relativeFrom="paragraph">
              <wp:posOffset>1772920</wp:posOffset>
            </wp:positionV>
            <wp:extent cx="3476625" cy="1001395"/>
            <wp:effectExtent l="0" t="0" r="9525" b="8255"/>
            <wp:wrapNone/>
            <wp:docPr id="7" name="Afbeelding 7" descr="Afbeeldingsresultaat voor mesocephalic do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esocephalic do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NL"/>
        </w:rPr>
        <w:drawing>
          <wp:inline distT="0" distB="0" distL="0" distR="0" wp14:anchorId="34F50388" wp14:editId="36953A45">
            <wp:extent cx="2362200" cy="1771650"/>
            <wp:effectExtent l="0" t="0" r="0" b="0"/>
            <wp:docPr id="8" name="Afbeelding 8" descr="Afbeeldingsresultaat voor mesocephalic do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esocephalic do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rsidR="008E431E" w:rsidRDefault="008E431E" w:rsidP="008E431E">
      <w:pPr>
        <w:pStyle w:val="Lijstalinea"/>
      </w:pPr>
    </w:p>
    <w:p w:rsidR="008E431E" w:rsidRDefault="008E431E" w:rsidP="008E431E">
      <w:pPr>
        <w:pStyle w:val="Lijstalinea"/>
      </w:pPr>
    </w:p>
    <w:p w:rsidR="008E431E" w:rsidRDefault="008E431E" w:rsidP="008E431E">
      <w:pPr>
        <w:pStyle w:val="Lijstalinea"/>
      </w:pPr>
    </w:p>
    <w:p w:rsidR="008E431E" w:rsidRDefault="008E431E" w:rsidP="008E431E">
      <w:pPr>
        <w:pStyle w:val="Lijstalinea"/>
      </w:pPr>
    </w:p>
    <w:p w:rsidR="008E431E" w:rsidRDefault="008E431E" w:rsidP="008E431E">
      <w:pPr>
        <w:pStyle w:val="Lijstalinea"/>
      </w:pPr>
    </w:p>
    <w:p w:rsidR="00676094" w:rsidRDefault="00676094" w:rsidP="00676094">
      <w:pPr>
        <w:pStyle w:val="Lijstalinea"/>
        <w:numPr>
          <w:ilvl w:val="0"/>
          <w:numId w:val="5"/>
        </w:numPr>
      </w:pPr>
      <w:r w:rsidRPr="00676094">
        <w:t>Geef aan of er verschillende typen schedels zijn bij katten en zo ja, welke + plaatje.</w:t>
      </w:r>
    </w:p>
    <w:p w:rsidR="002F1479" w:rsidRPr="008E431E" w:rsidRDefault="002F1479" w:rsidP="008E431E">
      <w:pPr>
        <w:pStyle w:val="Lijstalinea"/>
        <w:autoSpaceDE w:val="0"/>
        <w:autoSpaceDN w:val="0"/>
        <w:adjustRightInd w:val="0"/>
        <w:spacing w:after="0" w:line="240" w:lineRule="auto"/>
        <w:rPr>
          <w:i/>
        </w:rPr>
      </w:pPr>
      <w:r w:rsidRPr="002F1479">
        <w:rPr>
          <w:i/>
        </w:rPr>
        <w:t>De kattenschedel</w:t>
      </w:r>
      <w:r w:rsidRPr="008E431E">
        <w:rPr>
          <w:i/>
        </w:rPr>
        <w:t xml:space="preserve"> is bij de diverse kattenrassen vrij gelijkwaardig. Enkele rassen hebben</w:t>
      </w:r>
    </w:p>
    <w:p w:rsidR="002F1479" w:rsidRPr="002F1479" w:rsidRDefault="002F1479" w:rsidP="002F1479">
      <w:pPr>
        <w:pStyle w:val="Lijstalinea"/>
        <w:autoSpaceDE w:val="0"/>
        <w:autoSpaceDN w:val="0"/>
        <w:adjustRightInd w:val="0"/>
        <w:spacing w:after="0" w:line="240" w:lineRule="auto"/>
        <w:rPr>
          <w:i/>
        </w:rPr>
      </w:pPr>
      <w:r w:rsidRPr="002F1479">
        <w:rPr>
          <w:i/>
        </w:rPr>
        <w:t>duidelijke brachycefale kenmerken, zoals de Perzische katten. Andere rassen, onder</w:t>
      </w:r>
    </w:p>
    <w:p w:rsidR="002F1479" w:rsidRPr="002F1479" w:rsidRDefault="002F1479" w:rsidP="002F1479">
      <w:pPr>
        <w:pStyle w:val="Lijstalinea"/>
        <w:rPr>
          <w:i/>
        </w:rPr>
      </w:pPr>
      <w:r w:rsidRPr="002F1479">
        <w:rPr>
          <w:i/>
        </w:rPr>
        <w:t>andere de Siamees, worden gefokt met lange, smalle schedels.</w:t>
      </w:r>
    </w:p>
    <w:p w:rsidR="00676094" w:rsidRDefault="00676094" w:rsidP="00676094">
      <w:pPr>
        <w:pStyle w:val="Lijstalinea"/>
        <w:numPr>
          <w:ilvl w:val="0"/>
          <w:numId w:val="5"/>
        </w:numPr>
      </w:pPr>
      <w:r>
        <w:t>Geef aan welke invloed verschillende typen schedels kunnen hebben op het ontstaan van tandplaque of tandsteen.</w:t>
      </w:r>
    </w:p>
    <w:p w:rsidR="002F1479" w:rsidRPr="002F1479" w:rsidRDefault="002F1479" w:rsidP="002F1479">
      <w:pPr>
        <w:pStyle w:val="Lijstalinea"/>
        <w:autoSpaceDE w:val="0"/>
        <w:autoSpaceDN w:val="0"/>
        <w:adjustRightInd w:val="0"/>
        <w:spacing w:after="0" w:line="240" w:lineRule="auto"/>
        <w:rPr>
          <w:i/>
        </w:rPr>
      </w:pPr>
      <w:r w:rsidRPr="002F1479">
        <w:rPr>
          <w:i/>
        </w:rPr>
        <w:t>Als je in de dierenartsenpraktijk te maken krijgt met een dier met een dolichocefale</w:t>
      </w:r>
    </w:p>
    <w:p w:rsidR="002F1479" w:rsidRPr="002F1479" w:rsidRDefault="002F1479" w:rsidP="002F1479">
      <w:pPr>
        <w:pStyle w:val="Lijstalinea"/>
        <w:autoSpaceDE w:val="0"/>
        <w:autoSpaceDN w:val="0"/>
        <w:adjustRightInd w:val="0"/>
        <w:spacing w:after="0" w:line="240" w:lineRule="auto"/>
        <w:rPr>
          <w:i/>
        </w:rPr>
      </w:pPr>
      <w:r w:rsidRPr="002F1479">
        <w:rPr>
          <w:i/>
        </w:rPr>
        <w:t>of brachycefale schedel, vertel de eigenaar dan dat er, door de vorm van de schedel,</w:t>
      </w:r>
    </w:p>
    <w:p w:rsidR="002F1479" w:rsidRPr="002F1479" w:rsidRDefault="002F1479" w:rsidP="002F1479">
      <w:pPr>
        <w:pStyle w:val="Lijstalinea"/>
        <w:rPr>
          <w:i/>
        </w:rPr>
      </w:pPr>
      <w:r w:rsidRPr="002F1479">
        <w:rPr>
          <w:i/>
        </w:rPr>
        <w:t>een verhoogde kans op tandplaque en tandsteen bestaat.</w:t>
      </w:r>
    </w:p>
    <w:p w:rsidR="00676094" w:rsidRDefault="00676094" w:rsidP="00676094">
      <w:pPr>
        <w:rPr>
          <w:i/>
          <w:u w:val="single"/>
        </w:rPr>
      </w:pPr>
    </w:p>
    <w:p w:rsidR="00676094" w:rsidRDefault="00676094" w:rsidP="00676094">
      <w:pPr>
        <w:ind w:firstLine="360"/>
        <w:rPr>
          <w:i/>
          <w:u w:val="single"/>
        </w:rPr>
      </w:pPr>
      <w:r>
        <w:rPr>
          <w:i/>
          <w:u w:val="single"/>
        </w:rPr>
        <w:t>De beet</w:t>
      </w:r>
    </w:p>
    <w:p w:rsidR="00676094" w:rsidRPr="002F1479" w:rsidRDefault="00B21DBC" w:rsidP="00676094">
      <w:pPr>
        <w:pStyle w:val="Lijstalinea"/>
        <w:numPr>
          <w:ilvl w:val="0"/>
          <w:numId w:val="6"/>
        </w:numPr>
        <w:rPr>
          <w:i/>
        </w:rPr>
      </w:pPr>
      <w:r>
        <w:t xml:space="preserve">Je kunt aangeven </w:t>
      </w:r>
      <w:r w:rsidR="00676094" w:rsidRPr="00B21DBC">
        <w:t>wat men verstaat onder ‘de beet’.</w:t>
      </w:r>
    </w:p>
    <w:p w:rsidR="002F1479" w:rsidRPr="002F1479" w:rsidRDefault="002F1479" w:rsidP="002F1479">
      <w:pPr>
        <w:pStyle w:val="Lijstalinea"/>
        <w:rPr>
          <w:i/>
        </w:rPr>
      </w:pPr>
      <w:r w:rsidRPr="002F1479">
        <w:rPr>
          <w:i/>
        </w:rPr>
        <w:t>De manier waarop de kaken en gebitselementen op elkaar staan.</w:t>
      </w:r>
    </w:p>
    <w:p w:rsidR="00676094" w:rsidRPr="002F1479" w:rsidRDefault="00B21DBC" w:rsidP="00676094">
      <w:pPr>
        <w:pStyle w:val="Lijstalinea"/>
        <w:numPr>
          <w:ilvl w:val="0"/>
          <w:numId w:val="6"/>
        </w:numPr>
        <w:rPr>
          <w:i/>
        </w:rPr>
      </w:pPr>
      <w:r>
        <w:t xml:space="preserve">Je kunt aangeven </w:t>
      </w:r>
      <w:r w:rsidR="00676094" w:rsidRPr="00B21DBC">
        <w:t>door welke 3 factoren de beet bepaald wordt. Geef hierbij aan wat een occlusie (+ normale en malocclusie)</w:t>
      </w:r>
    </w:p>
    <w:p w:rsidR="002F1479" w:rsidRPr="00312A3F" w:rsidRDefault="002F1479" w:rsidP="00312A3F">
      <w:pPr>
        <w:pStyle w:val="Lijstalinea"/>
        <w:autoSpaceDE w:val="0"/>
        <w:autoSpaceDN w:val="0"/>
        <w:adjustRightInd w:val="0"/>
        <w:spacing w:after="0" w:line="240" w:lineRule="auto"/>
        <w:rPr>
          <w:i/>
        </w:rPr>
      </w:pPr>
      <w:r w:rsidRPr="00312A3F">
        <w:rPr>
          <w:i/>
        </w:rPr>
        <w:t>1 De positie en stand van een gebitselement.</w:t>
      </w:r>
    </w:p>
    <w:p w:rsidR="002F1479" w:rsidRPr="00312A3F" w:rsidRDefault="002F1479" w:rsidP="00312A3F">
      <w:pPr>
        <w:pStyle w:val="Lijstalinea"/>
        <w:autoSpaceDE w:val="0"/>
        <w:autoSpaceDN w:val="0"/>
        <w:adjustRightInd w:val="0"/>
        <w:spacing w:after="0" w:line="240" w:lineRule="auto"/>
        <w:rPr>
          <w:i/>
        </w:rPr>
      </w:pPr>
      <w:r w:rsidRPr="00312A3F">
        <w:rPr>
          <w:i/>
        </w:rPr>
        <w:t>2 De</w:t>
      </w:r>
      <w:r w:rsidR="00312A3F">
        <w:rPr>
          <w:i/>
        </w:rPr>
        <w:t xml:space="preserve"> </w:t>
      </w:r>
      <w:r w:rsidRPr="00312A3F">
        <w:rPr>
          <w:i/>
        </w:rPr>
        <w:t>occlusie, oftewel ieder statisch contact tussen een of meer elementen van</w:t>
      </w:r>
    </w:p>
    <w:p w:rsidR="002F1479" w:rsidRPr="00312A3F" w:rsidRDefault="002F1479" w:rsidP="00312A3F">
      <w:pPr>
        <w:pStyle w:val="Lijstalinea"/>
        <w:autoSpaceDE w:val="0"/>
        <w:autoSpaceDN w:val="0"/>
        <w:adjustRightInd w:val="0"/>
        <w:spacing w:after="0" w:line="240" w:lineRule="auto"/>
        <w:rPr>
          <w:i/>
        </w:rPr>
      </w:pPr>
      <w:r w:rsidRPr="00312A3F">
        <w:rPr>
          <w:i/>
        </w:rPr>
        <w:t>de onderkaak en een of meer elementen van de bovenkaak. Eenvoudiger gezegd:</w:t>
      </w:r>
    </w:p>
    <w:p w:rsidR="002F1479" w:rsidRPr="00312A3F" w:rsidRDefault="002F1479" w:rsidP="00312A3F">
      <w:pPr>
        <w:pStyle w:val="Lijstalinea"/>
        <w:autoSpaceDE w:val="0"/>
        <w:autoSpaceDN w:val="0"/>
        <w:adjustRightInd w:val="0"/>
        <w:spacing w:after="0" w:line="240" w:lineRule="auto"/>
        <w:rPr>
          <w:i/>
        </w:rPr>
      </w:pPr>
      <w:r w:rsidRPr="00312A3F">
        <w:rPr>
          <w:i/>
        </w:rPr>
        <w:t>de wijze waarop de gebitselementen van de boven- en onderkaak op elkaar</w:t>
      </w:r>
    </w:p>
    <w:p w:rsidR="002F1479" w:rsidRPr="00312A3F" w:rsidRDefault="002F1479" w:rsidP="00312A3F">
      <w:pPr>
        <w:pStyle w:val="Lijstalinea"/>
        <w:autoSpaceDE w:val="0"/>
        <w:autoSpaceDN w:val="0"/>
        <w:adjustRightInd w:val="0"/>
        <w:spacing w:after="0" w:line="240" w:lineRule="auto"/>
        <w:rPr>
          <w:i/>
        </w:rPr>
      </w:pPr>
      <w:r w:rsidRPr="00312A3F">
        <w:rPr>
          <w:i/>
        </w:rPr>
        <w:t>sluiten. Als dit contact tussen de elementen van de boven- en onderkaak optimaal</w:t>
      </w:r>
    </w:p>
    <w:p w:rsidR="002F1479" w:rsidRPr="00312A3F" w:rsidRDefault="002F1479" w:rsidP="00312A3F">
      <w:pPr>
        <w:pStyle w:val="Lijstalinea"/>
        <w:autoSpaceDE w:val="0"/>
        <w:autoSpaceDN w:val="0"/>
        <w:adjustRightInd w:val="0"/>
        <w:spacing w:after="0" w:line="240" w:lineRule="auto"/>
        <w:rPr>
          <w:i/>
        </w:rPr>
      </w:pPr>
      <w:r w:rsidRPr="00312A3F">
        <w:rPr>
          <w:i/>
        </w:rPr>
        <w:t>is, spreek je van een</w:t>
      </w:r>
      <w:r w:rsidR="00312A3F">
        <w:rPr>
          <w:i/>
        </w:rPr>
        <w:t xml:space="preserve"> </w:t>
      </w:r>
      <w:r w:rsidRPr="00312A3F">
        <w:rPr>
          <w:i/>
        </w:rPr>
        <w:t>normale occlusie</w:t>
      </w:r>
      <w:r w:rsidR="00312A3F" w:rsidRPr="00312A3F">
        <w:rPr>
          <w:i/>
        </w:rPr>
        <w:t xml:space="preserve">. </w:t>
      </w:r>
      <w:r w:rsidRPr="00312A3F">
        <w:rPr>
          <w:i/>
        </w:rPr>
        <w:t>Als dit niet het geval is, spreek je van een</w:t>
      </w:r>
    </w:p>
    <w:p w:rsidR="00312A3F" w:rsidRDefault="002F1479" w:rsidP="00312A3F">
      <w:pPr>
        <w:pStyle w:val="Lijstalinea"/>
        <w:autoSpaceDE w:val="0"/>
        <w:autoSpaceDN w:val="0"/>
        <w:adjustRightInd w:val="0"/>
        <w:spacing w:after="0" w:line="240" w:lineRule="auto"/>
        <w:rPr>
          <w:i/>
        </w:rPr>
      </w:pPr>
      <w:r w:rsidRPr="00312A3F">
        <w:rPr>
          <w:i/>
        </w:rPr>
        <w:t>malocclusie</w:t>
      </w:r>
    </w:p>
    <w:p w:rsidR="002F1479" w:rsidRPr="00312A3F" w:rsidRDefault="002F1479" w:rsidP="00312A3F">
      <w:pPr>
        <w:pStyle w:val="Lijstalinea"/>
        <w:autoSpaceDE w:val="0"/>
        <w:autoSpaceDN w:val="0"/>
        <w:adjustRightInd w:val="0"/>
        <w:spacing w:after="0" w:line="240" w:lineRule="auto"/>
        <w:rPr>
          <w:i/>
        </w:rPr>
      </w:pPr>
      <w:r w:rsidRPr="00312A3F">
        <w:rPr>
          <w:i/>
        </w:rPr>
        <w:t>3 De stand van de onderkaak ten opzichte van de schedel (en daarmee ook de</w:t>
      </w:r>
    </w:p>
    <w:p w:rsidR="00312A3F" w:rsidRDefault="002F1479" w:rsidP="00312A3F">
      <w:pPr>
        <w:pStyle w:val="Lijstalinea"/>
        <w:autoSpaceDE w:val="0"/>
        <w:autoSpaceDN w:val="0"/>
        <w:adjustRightInd w:val="0"/>
        <w:spacing w:after="0" w:line="240" w:lineRule="auto"/>
        <w:rPr>
          <w:i/>
        </w:rPr>
      </w:pPr>
      <w:r w:rsidRPr="00312A3F">
        <w:rPr>
          <w:i/>
        </w:rPr>
        <w:t>bovenkaak).</w:t>
      </w:r>
    </w:p>
    <w:p w:rsidR="00312A3F" w:rsidRDefault="00312A3F">
      <w:pPr>
        <w:rPr>
          <w:i/>
        </w:rPr>
      </w:pPr>
      <w:r>
        <w:rPr>
          <w:i/>
        </w:rPr>
        <w:br w:type="page"/>
      </w:r>
    </w:p>
    <w:p w:rsidR="002F1479" w:rsidRPr="00B21DBC" w:rsidRDefault="002F1479" w:rsidP="00312A3F">
      <w:pPr>
        <w:pStyle w:val="Lijstalinea"/>
        <w:autoSpaceDE w:val="0"/>
        <w:autoSpaceDN w:val="0"/>
        <w:adjustRightInd w:val="0"/>
        <w:spacing w:after="0" w:line="240" w:lineRule="auto"/>
        <w:rPr>
          <w:i/>
        </w:rPr>
      </w:pPr>
    </w:p>
    <w:p w:rsidR="00676094" w:rsidRPr="00312A3F" w:rsidRDefault="00B21DBC" w:rsidP="00676094">
      <w:pPr>
        <w:pStyle w:val="Lijstalinea"/>
        <w:numPr>
          <w:ilvl w:val="0"/>
          <w:numId w:val="6"/>
        </w:numPr>
        <w:rPr>
          <w:i/>
        </w:rPr>
      </w:pPr>
      <w:r>
        <w:t xml:space="preserve">Je kunt aangeven </w:t>
      </w:r>
      <w:r w:rsidR="00676094" w:rsidRPr="00B21DBC">
        <w:t>wat we verstaand onder een normale beet. Geef hierbij de kenmerken aan.</w:t>
      </w:r>
    </w:p>
    <w:p w:rsidR="00312A3F" w:rsidRDefault="00312A3F" w:rsidP="00312A3F">
      <w:pPr>
        <w:pStyle w:val="Lijstalinea"/>
        <w:rPr>
          <w:i/>
        </w:rPr>
      </w:pPr>
      <w:bookmarkStart w:id="0" w:name="_GoBack"/>
      <w:r>
        <w:rPr>
          <w:i/>
          <w:noProof/>
          <w:lang w:eastAsia="nl-NL"/>
        </w:rPr>
        <w:drawing>
          <wp:inline distT="0" distB="0" distL="0" distR="0">
            <wp:extent cx="5553075" cy="3228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3228975"/>
                    </a:xfrm>
                    <a:prstGeom prst="rect">
                      <a:avLst/>
                    </a:prstGeom>
                    <a:noFill/>
                    <a:ln>
                      <a:noFill/>
                    </a:ln>
                  </pic:spPr>
                </pic:pic>
              </a:graphicData>
            </a:graphic>
          </wp:inline>
        </w:drawing>
      </w:r>
      <w:bookmarkEnd w:id="0"/>
    </w:p>
    <w:p w:rsidR="00312A3F" w:rsidRPr="00312A3F" w:rsidRDefault="00312A3F" w:rsidP="00312A3F">
      <w:pPr>
        <w:pStyle w:val="Lijstalinea"/>
        <w:rPr>
          <w:b/>
          <w:bCs/>
          <w:i/>
        </w:rPr>
      </w:pPr>
      <w:r w:rsidRPr="00312A3F">
        <w:rPr>
          <w:b/>
          <w:bCs/>
          <w:i/>
        </w:rPr>
        <w:t>Normale beet</w:t>
      </w:r>
    </w:p>
    <w:p w:rsidR="00312A3F" w:rsidRPr="00312A3F" w:rsidRDefault="00312A3F" w:rsidP="00312A3F">
      <w:pPr>
        <w:pStyle w:val="Lijstalinea"/>
        <w:rPr>
          <w:i/>
        </w:rPr>
      </w:pPr>
      <w:r>
        <w:rPr>
          <w:i/>
        </w:rPr>
        <w:t xml:space="preserve">De meeste honden hebben een </w:t>
      </w:r>
      <w:r w:rsidRPr="00312A3F">
        <w:rPr>
          <w:i/>
          <w:iCs/>
        </w:rPr>
        <w:t>schaargebit</w:t>
      </w:r>
      <w:r>
        <w:rPr>
          <w:i/>
          <w:iCs/>
        </w:rPr>
        <w:t xml:space="preserve">. </w:t>
      </w:r>
      <w:r w:rsidRPr="00312A3F">
        <w:rPr>
          <w:i/>
        </w:rPr>
        <w:t>Dit wordt beschouwd als de normale</w:t>
      </w:r>
    </w:p>
    <w:p w:rsidR="00312A3F" w:rsidRPr="00312A3F" w:rsidRDefault="00312A3F" w:rsidP="00312A3F">
      <w:pPr>
        <w:pStyle w:val="Lijstalinea"/>
        <w:rPr>
          <w:i/>
        </w:rPr>
      </w:pPr>
      <w:r w:rsidRPr="00312A3F">
        <w:rPr>
          <w:i/>
        </w:rPr>
        <w:t>beet. Een dergelijk gebit voldoet aan de volgende kenmerken.</w:t>
      </w:r>
    </w:p>
    <w:p w:rsidR="00312A3F" w:rsidRPr="00312A3F" w:rsidRDefault="00312A3F" w:rsidP="00312A3F">
      <w:pPr>
        <w:pStyle w:val="Lijstalinea"/>
        <w:rPr>
          <w:i/>
        </w:rPr>
      </w:pPr>
      <w:r w:rsidRPr="00312A3F">
        <w:rPr>
          <w:i/>
        </w:rPr>
        <w:t xml:space="preserve">1 De snijtanden zijn scharend, dat wil zeggen dat de </w:t>
      </w:r>
      <w:proofErr w:type="spellStart"/>
      <w:r w:rsidRPr="00312A3F">
        <w:rPr>
          <w:i/>
        </w:rPr>
        <w:t>bovensnijtanden</w:t>
      </w:r>
      <w:proofErr w:type="spellEnd"/>
      <w:r w:rsidRPr="00312A3F">
        <w:rPr>
          <w:i/>
        </w:rPr>
        <w:t xml:space="preserve"> </w:t>
      </w:r>
      <w:proofErr w:type="spellStart"/>
      <w:r w:rsidRPr="00312A3F">
        <w:rPr>
          <w:i/>
        </w:rPr>
        <w:t>rostraal</w:t>
      </w:r>
      <w:proofErr w:type="spellEnd"/>
    </w:p>
    <w:p w:rsidR="00312A3F" w:rsidRPr="00312A3F" w:rsidRDefault="00312A3F" w:rsidP="00312A3F">
      <w:pPr>
        <w:pStyle w:val="Lijstalinea"/>
        <w:rPr>
          <w:i/>
        </w:rPr>
      </w:pPr>
      <w:r w:rsidRPr="00312A3F">
        <w:rPr>
          <w:i/>
        </w:rPr>
        <w:t xml:space="preserve">(vóór) de </w:t>
      </w:r>
      <w:proofErr w:type="spellStart"/>
      <w:r w:rsidRPr="00312A3F">
        <w:rPr>
          <w:i/>
        </w:rPr>
        <w:t>ondersnijtanden</w:t>
      </w:r>
      <w:proofErr w:type="spellEnd"/>
      <w:r w:rsidRPr="00312A3F">
        <w:rPr>
          <w:i/>
        </w:rPr>
        <w:t xml:space="preserve"> staan.</w:t>
      </w:r>
    </w:p>
    <w:p w:rsidR="00312A3F" w:rsidRPr="00312A3F" w:rsidRDefault="00312A3F" w:rsidP="00312A3F">
      <w:pPr>
        <w:pStyle w:val="Lijstalinea"/>
        <w:rPr>
          <w:i/>
        </w:rPr>
      </w:pPr>
      <w:r w:rsidRPr="00312A3F">
        <w:rPr>
          <w:i/>
        </w:rPr>
        <w:t xml:space="preserve">2 De kroon van de </w:t>
      </w:r>
      <w:proofErr w:type="spellStart"/>
      <w:r w:rsidRPr="00312A3F">
        <w:rPr>
          <w:i/>
        </w:rPr>
        <w:t>onderhoektand</w:t>
      </w:r>
      <w:proofErr w:type="spellEnd"/>
      <w:r w:rsidRPr="00312A3F">
        <w:rPr>
          <w:i/>
        </w:rPr>
        <w:t xml:space="preserve"> past precies in de ruimte tussen de buitenste</w:t>
      </w:r>
    </w:p>
    <w:p w:rsidR="00312A3F" w:rsidRPr="00312A3F" w:rsidRDefault="00312A3F" w:rsidP="00312A3F">
      <w:pPr>
        <w:pStyle w:val="Lijstalinea"/>
        <w:rPr>
          <w:i/>
        </w:rPr>
      </w:pPr>
      <w:proofErr w:type="spellStart"/>
      <w:r w:rsidRPr="00312A3F">
        <w:rPr>
          <w:i/>
        </w:rPr>
        <w:t>bovensnijtand</w:t>
      </w:r>
      <w:proofErr w:type="spellEnd"/>
      <w:r w:rsidRPr="00312A3F">
        <w:rPr>
          <w:i/>
        </w:rPr>
        <w:t xml:space="preserve"> en de bovenhoektand, zonder daarbij een van beide te raken.</w:t>
      </w:r>
    </w:p>
    <w:p w:rsidR="00312A3F" w:rsidRPr="00312A3F" w:rsidRDefault="00312A3F" w:rsidP="00312A3F">
      <w:pPr>
        <w:pStyle w:val="Lijstalinea"/>
        <w:rPr>
          <w:i/>
        </w:rPr>
      </w:pPr>
      <w:r w:rsidRPr="00312A3F">
        <w:rPr>
          <w:i/>
        </w:rPr>
        <w:t>3 De premolaren zijn zo geplaatst dat de punt van de kroon van iedere premolaar</w:t>
      </w:r>
    </w:p>
    <w:p w:rsidR="00312A3F" w:rsidRPr="00312A3F" w:rsidRDefault="00312A3F" w:rsidP="00312A3F">
      <w:pPr>
        <w:pStyle w:val="Lijstalinea"/>
        <w:rPr>
          <w:i/>
        </w:rPr>
      </w:pPr>
      <w:r w:rsidRPr="00312A3F">
        <w:rPr>
          <w:i/>
        </w:rPr>
        <w:t>uitkomt tegenover de ruimte die aanwezig is tussen de premolaren van de</w:t>
      </w:r>
    </w:p>
    <w:p w:rsidR="00312A3F" w:rsidRPr="00312A3F" w:rsidRDefault="00312A3F" w:rsidP="00312A3F">
      <w:pPr>
        <w:pStyle w:val="Lijstalinea"/>
        <w:rPr>
          <w:i/>
        </w:rPr>
      </w:pPr>
      <w:r w:rsidRPr="00312A3F">
        <w:rPr>
          <w:i/>
        </w:rPr>
        <w:t>tegenoverliggende kaak.</w:t>
      </w:r>
    </w:p>
    <w:p w:rsidR="00312A3F" w:rsidRPr="00312A3F" w:rsidRDefault="00312A3F" w:rsidP="00312A3F">
      <w:pPr>
        <w:pStyle w:val="Lijstalinea"/>
        <w:rPr>
          <w:i/>
        </w:rPr>
      </w:pPr>
      <w:r w:rsidRPr="00312A3F">
        <w:rPr>
          <w:i/>
        </w:rPr>
        <w:t>4 De vierde premolaar (P4) in de bovenkaak heeft de eerste molaar (M1) in de</w:t>
      </w:r>
    </w:p>
    <w:p w:rsidR="00312A3F" w:rsidRPr="00312A3F" w:rsidRDefault="00312A3F" w:rsidP="00312A3F">
      <w:pPr>
        <w:pStyle w:val="Lijstalinea"/>
        <w:rPr>
          <w:i/>
          <w:iCs/>
        </w:rPr>
      </w:pPr>
      <w:r w:rsidRPr="00312A3F">
        <w:rPr>
          <w:i/>
        </w:rPr>
        <w:t>onderkaak als</w:t>
      </w:r>
      <w:r>
        <w:rPr>
          <w:i/>
        </w:rPr>
        <w:t xml:space="preserve"> </w:t>
      </w:r>
      <w:r>
        <w:rPr>
          <w:i/>
          <w:iCs/>
        </w:rPr>
        <w:t>antagonist</w:t>
      </w:r>
    </w:p>
    <w:p w:rsidR="00312A3F" w:rsidRPr="00312A3F" w:rsidRDefault="00312A3F" w:rsidP="00312A3F">
      <w:pPr>
        <w:pStyle w:val="Lijstalinea"/>
        <w:rPr>
          <w:i/>
        </w:rPr>
      </w:pPr>
      <w:r w:rsidRPr="00312A3F">
        <w:rPr>
          <w:i/>
        </w:rPr>
        <w:t>5 De kroonpunten van de tweede premolaar in de bovenkaak en de onderkaak</w:t>
      </w:r>
    </w:p>
    <w:p w:rsidR="00312A3F" w:rsidRPr="00312A3F" w:rsidRDefault="00312A3F" w:rsidP="00312A3F">
      <w:pPr>
        <w:pStyle w:val="Lijstalinea"/>
        <w:rPr>
          <w:i/>
        </w:rPr>
      </w:pPr>
      <w:r w:rsidRPr="00312A3F">
        <w:rPr>
          <w:i/>
        </w:rPr>
        <w:t>staan op dezelfde hoogte.</w:t>
      </w:r>
    </w:p>
    <w:p w:rsidR="00312A3F" w:rsidRPr="00B21DBC" w:rsidRDefault="00312A3F" w:rsidP="00312A3F">
      <w:pPr>
        <w:pStyle w:val="Lijstalinea"/>
        <w:rPr>
          <w:i/>
        </w:rPr>
      </w:pPr>
      <w:r w:rsidRPr="00312A3F">
        <w:rPr>
          <w:i/>
        </w:rPr>
        <w:t>6 De beet heeft een horizontaal verloop en staat niet naar één zijde scheef.</w:t>
      </w:r>
    </w:p>
    <w:p w:rsidR="00676094" w:rsidRPr="00312A3F" w:rsidRDefault="00B21DBC" w:rsidP="00676094">
      <w:pPr>
        <w:pStyle w:val="Lijstalinea"/>
        <w:numPr>
          <w:ilvl w:val="0"/>
          <w:numId w:val="6"/>
        </w:numPr>
        <w:rPr>
          <w:i/>
        </w:rPr>
      </w:pPr>
      <w:r>
        <w:t xml:space="preserve">Je kunt aangeven </w:t>
      </w:r>
      <w:r w:rsidR="00676094" w:rsidRPr="00B21DBC">
        <w:t xml:space="preserve">wat we verstaan onder een afwijkende beet. Geef hierbij de kenmerken aan. </w:t>
      </w:r>
      <w:r w:rsidRPr="00B21DBC">
        <w:t xml:space="preserve">Let op: boven-voorbijter = overbeet en niet onderbeet. Staat fout in boekje. </w:t>
      </w:r>
    </w:p>
    <w:p w:rsidR="00312A3F" w:rsidRPr="00312A3F" w:rsidRDefault="00312A3F" w:rsidP="00312A3F">
      <w:pPr>
        <w:pStyle w:val="Lijstalinea"/>
        <w:rPr>
          <w:i/>
        </w:rPr>
      </w:pPr>
      <w:r>
        <w:rPr>
          <w:i/>
        </w:rPr>
        <w:t xml:space="preserve">De </w:t>
      </w:r>
      <w:proofErr w:type="spellStart"/>
      <w:r w:rsidRPr="00312A3F">
        <w:rPr>
          <w:i/>
        </w:rPr>
        <w:t>bovenvoorbijter</w:t>
      </w:r>
      <w:proofErr w:type="spellEnd"/>
      <w:r>
        <w:rPr>
          <w:i/>
        </w:rPr>
        <w:t xml:space="preserve"> </w:t>
      </w:r>
      <w:r w:rsidRPr="00312A3F">
        <w:rPr>
          <w:i/>
        </w:rPr>
        <w:t>(</w:t>
      </w:r>
      <w:proofErr w:type="spellStart"/>
      <w:r w:rsidRPr="00312A3F">
        <w:rPr>
          <w:i/>
        </w:rPr>
        <w:t>brachygnathisme</w:t>
      </w:r>
      <w:proofErr w:type="spellEnd"/>
      <w:r w:rsidRPr="00312A3F">
        <w:rPr>
          <w:i/>
        </w:rPr>
        <w:t>) wordt ook wel</w:t>
      </w:r>
      <w:r>
        <w:rPr>
          <w:i/>
        </w:rPr>
        <w:t xml:space="preserve"> </w:t>
      </w:r>
      <w:r w:rsidRPr="00312A3F">
        <w:rPr>
          <w:i/>
        </w:rPr>
        <w:t>onderbeet</w:t>
      </w:r>
      <w:r>
        <w:rPr>
          <w:i/>
        </w:rPr>
        <w:t xml:space="preserve"> </w:t>
      </w:r>
      <w:r w:rsidRPr="00312A3F">
        <w:rPr>
          <w:i/>
        </w:rPr>
        <w:t>of</w:t>
      </w:r>
      <w:r>
        <w:rPr>
          <w:i/>
        </w:rPr>
        <w:t xml:space="preserve"> </w:t>
      </w:r>
      <w:r w:rsidRPr="00312A3F">
        <w:rPr>
          <w:i/>
        </w:rPr>
        <w:t>varkensbek</w:t>
      </w:r>
      <w:r>
        <w:rPr>
          <w:i/>
        </w:rPr>
        <w:t xml:space="preserve"> </w:t>
      </w:r>
      <w:r w:rsidRPr="00312A3F">
        <w:rPr>
          <w:i/>
        </w:rPr>
        <w:t>genoemd. De</w:t>
      </w:r>
    </w:p>
    <w:p w:rsidR="00312A3F" w:rsidRPr="00312A3F" w:rsidRDefault="00312A3F" w:rsidP="00312A3F">
      <w:pPr>
        <w:pStyle w:val="Lijstalinea"/>
        <w:rPr>
          <w:i/>
        </w:rPr>
      </w:pPr>
      <w:r w:rsidRPr="00312A3F">
        <w:rPr>
          <w:i/>
        </w:rPr>
        <w:t>onderkaak van het dier is dan korter dan de bovenkaak. Bij honden met dolichocefale</w:t>
      </w:r>
    </w:p>
    <w:p w:rsidR="00312A3F" w:rsidRPr="00312A3F" w:rsidRDefault="00312A3F" w:rsidP="00312A3F">
      <w:pPr>
        <w:pStyle w:val="Lijstalinea"/>
        <w:rPr>
          <w:i/>
        </w:rPr>
      </w:pPr>
      <w:r w:rsidRPr="00312A3F">
        <w:rPr>
          <w:i/>
        </w:rPr>
        <w:t>schedels komt deze beet vaak voor. Bij de</w:t>
      </w:r>
      <w:r>
        <w:rPr>
          <w:i/>
        </w:rPr>
        <w:t xml:space="preserve"> </w:t>
      </w:r>
      <w:r w:rsidRPr="00312A3F">
        <w:rPr>
          <w:i/>
        </w:rPr>
        <w:t>onder-voorbijter(prognathisme) is de</w:t>
      </w:r>
    </w:p>
    <w:p w:rsidR="00312A3F" w:rsidRPr="00312A3F" w:rsidRDefault="00312A3F" w:rsidP="00312A3F">
      <w:pPr>
        <w:pStyle w:val="Lijstalinea"/>
        <w:rPr>
          <w:i/>
        </w:rPr>
      </w:pPr>
      <w:r w:rsidRPr="00312A3F">
        <w:rPr>
          <w:i/>
        </w:rPr>
        <w:t>onderkaak juist langer dan de bovenkaak. Dit zie je regelmatig bij Rottweilers en</w:t>
      </w:r>
    </w:p>
    <w:p w:rsidR="00312A3F" w:rsidRPr="00B21DBC" w:rsidRDefault="00312A3F" w:rsidP="00312A3F">
      <w:pPr>
        <w:pStyle w:val="Lijstalinea"/>
        <w:rPr>
          <w:i/>
        </w:rPr>
      </w:pPr>
      <w:proofErr w:type="spellStart"/>
      <w:r w:rsidRPr="00312A3F">
        <w:rPr>
          <w:i/>
        </w:rPr>
        <w:t>Terriers</w:t>
      </w:r>
      <w:proofErr w:type="spellEnd"/>
      <w:r w:rsidRPr="00312A3F">
        <w:rPr>
          <w:i/>
        </w:rPr>
        <w:t>.</w:t>
      </w:r>
    </w:p>
    <w:p w:rsidR="00312A3F" w:rsidRPr="00312A3F" w:rsidRDefault="00B21DBC" w:rsidP="00312A3F">
      <w:pPr>
        <w:pStyle w:val="Lijstalinea"/>
        <w:numPr>
          <w:ilvl w:val="0"/>
          <w:numId w:val="6"/>
        </w:numPr>
        <w:rPr>
          <w:i/>
        </w:rPr>
      </w:pPr>
      <w:r>
        <w:t xml:space="preserve">Je kunt aangeven welke nadelige gevolgen een malocclusie kan hebben. </w:t>
      </w:r>
      <w:r w:rsidR="00312A3F">
        <w:br/>
      </w:r>
      <w:r w:rsidR="00312A3F" w:rsidRPr="00312A3F">
        <w:rPr>
          <w:i/>
        </w:rPr>
        <w:t>Hierdoor ontstaat een vergrote kans op de vorming van tandplaque en tandsteen,</w:t>
      </w:r>
    </w:p>
    <w:p w:rsidR="00312A3F" w:rsidRPr="00312A3F" w:rsidRDefault="00312A3F" w:rsidP="00312A3F">
      <w:pPr>
        <w:pStyle w:val="Lijstalinea"/>
        <w:rPr>
          <w:i/>
        </w:rPr>
      </w:pPr>
      <w:r w:rsidRPr="00312A3F">
        <w:rPr>
          <w:i/>
        </w:rPr>
        <w:t>waardoor het tandvlees kan gaan ontsteken (gingivitis) en ontsteking van het</w:t>
      </w:r>
    </w:p>
    <w:p w:rsidR="00B21DBC" w:rsidRPr="00B21DBC" w:rsidRDefault="00312A3F" w:rsidP="00312A3F">
      <w:pPr>
        <w:pStyle w:val="Lijstalinea"/>
        <w:rPr>
          <w:i/>
        </w:rPr>
      </w:pPr>
      <w:r w:rsidRPr="00312A3F">
        <w:rPr>
          <w:i/>
        </w:rPr>
        <w:t>parodontium kan ontstaan (parodontitis).</w:t>
      </w:r>
    </w:p>
    <w:p w:rsidR="00800076" w:rsidRDefault="00800076">
      <w:pPr>
        <w:rPr>
          <w:u w:val="single"/>
        </w:rPr>
      </w:pPr>
    </w:p>
    <w:p w:rsidR="00800076" w:rsidRPr="00800076" w:rsidRDefault="00800076">
      <w:pPr>
        <w:rPr>
          <w:u w:val="single"/>
        </w:rPr>
      </w:pPr>
    </w:p>
    <w:sectPr w:rsidR="00800076" w:rsidRPr="00800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730"/>
    <w:multiLevelType w:val="hybridMultilevel"/>
    <w:tmpl w:val="D20EDEAA"/>
    <w:lvl w:ilvl="0" w:tplc="240EB10E">
      <w:numFmt w:val="bullet"/>
      <w:lvlText w:val="–"/>
      <w:lvlJc w:val="left"/>
      <w:pPr>
        <w:ind w:left="720" w:hanging="360"/>
      </w:pPr>
      <w:rPr>
        <w:rFonts w:ascii="Syntax-Roman" w:eastAsiaTheme="minorHAnsi" w:hAnsi="Syntax-Roman" w:cs="Syntax-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0276E5"/>
    <w:multiLevelType w:val="hybridMultilevel"/>
    <w:tmpl w:val="D4926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FF4423"/>
    <w:multiLevelType w:val="hybridMultilevel"/>
    <w:tmpl w:val="3DC64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6E0AC2"/>
    <w:multiLevelType w:val="hybridMultilevel"/>
    <w:tmpl w:val="F4FE5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F9E7382"/>
    <w:multiLevelType w:val="hybridMultilevel"/>
    <w:tmpl w:val="B8342326"/>
    <w:lvl w:ilvl="0" w:tplc="8178496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DF04B8"/>
    <w:multiLevelType w:val="hybridMultilevel"/>
    <w:tmpl w:val="562E86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637B3140"/>
    <w:multiLevelType w:val="hybridMultilevel"/>
    <w:tmpl w:val="2DEC17EA"/>
    <w:lvl w:ilvl="0" w:tplc="B85C5232">
      <w:start w:val="1"/>
      <w:numFmt w:val="decimal"/>
      <w:lvlText w:val="%1."/>
      <w:lvlJc w:val="left"/>
      <w:pPr>
        <w:tabs>
          <w:tab w:val="num" w:pos="720"/>
        </w:tabs>
        <w:ind w:left="720" w:hanging="360"/>
      </w:pPr>
    </w:lvl>
    <w:lvl w:ilvl="1" w:tplc="C890F7BC" w:tentative="1">
      <w:start w:val="1"/>
      <w:numFmt w:val="decimal"/>
      <w:lvlText w:val="%2."/>
      <w:lvlJc w:val="left"/>
      <w:pPr>
        <w:tabs>
          <w:tab w:val="num" w:pos="1440"/>
        </w:tabs>
        <w:ind w:left="1440" w:hanging="360"/>
      </w:pPr>
    </w:lvl>
    <w:lvl w:ilvl="2" w:tplc="AF04CA44" w:tentative="1">
      <w:start w:val="1"/>
      <w:numFmt w:val="decimal"/>
      <w:lvlText w:val="%3."/>
      <w:lvlJc w:val="left"/>
      <w:pPr>
        <w:tabs>
          <w:tab w:val="num" w:pos="2160"/>
        </w:tabs>
        <w:ind w:left="2160" w:hanging="360"/>
      </w:pPr>
    </w:lvl>
    <w:lvl w:ilvl="3" w:tplc="4B7AFD82" w:tentative="1">
      <w:start w:val="1"/>
      <w:numFmt w:val="decimal"/>
      <w:lvlText w:val="%4."/>
      <w:lvlJc w:val="left"/>
      <w:pPr>
        <w:tabs>
          <w:tab w:val="num" w:pos="2880"/>
        </w:tabs>
        <w:ind w:left="2880" w:hanging="360"/>
      </w:pPr>
    </w:lvl>
    <w:lvl w:ilvl="4" w:tplc="11203676" w:tentative="1">
      <w:start w:val="1"/>
      <w:numFmt w:val="decimal"/>
      <w:lvlText w:val="%5."/>
      <w:lvlJc w:val="left"/>
      <w:pPr>
        <w:tabs>
          <w:tab w:val="num" w:pos="3600"/>
        </w:tabs>
        <w:ind w:left="3600" w:hanging="360"/>
      </w:pPr>
    </w:lvl>
    <w:lvl w:ilvl="5" w:tplc="D5CA2A4E" w:tentative="1">
      <w:start w:val="1"/>
      <w:numFmt w:val="decimal"/>
      <w:lvlText w:val="%6."/>
      <w:lvlJc w:val="left"/>
      <w:pPr>
        <w:tabs>
          <w:tab w:val="num" w:pos="4320"/>
        </w:tabs>
        <w:ind w:left="4320" w:hanging="360"/>
      </w:pPr>
    </w:lvl>
    <w:lvl w:ilvl="6" w:tplc="389E571A" w:tentative="1">
      <w:start w:val="1"/>
      <w:numFmt w:val="decimal"/>
      <w:lvlText w:val="%7."/>
      <w:lvlJc w:val="left"/>
      <w:pPr>
        <w:tabs>
          <w:tab w:val="num" w:pos="5040"/>
        </w:tabs>
        <w:ind w:left="5040" w:hanging="360"/>
      </w:pPr>
    </w:lvl>
    <w:lvl w:ilvl="7" w:tplc="ECAC1E86" w:tentative="1">
      <w:start w:val="1"/>
      <w:numFmt w:val="decimal"/>
      <w:lvlText w:val="%8."/>
      <w:lvlJc w:val="left"/>
      <w:pPr>
        <w:tabs>
          <w:tab w:val="num" w:pos="5760"/>
        </w:tabs>
        <w:ind w:left="5760" w:hanging="360"/>
      </w:pPr>
    </w:lvl>
    <w:lvl w:ilvl="8" w:tplc="60A8AC94" w:tentative="1">
      <w:start w:val="1"/>
      <w:numFmt w:val="decimal"/>
      <w:lvlText w:val="%9."/>
      <w:lvlJc w:val="left"/>
      <w:pPr>
        <w:tabs>
          <w:tab w:val="num" w:pos="6480"/>
        </w:tabs>
        <w:ind w:left="6480" w:hanging="360"/>
      </w:pPr>
    </w:lvl>
  </w:abstractNum>
  <w:abstractNum w:abstractNumId="7">
    <w:nsid w:val="68E0182D"/>
    <w:multiLevelType w:val="hybridMultilevel"/>
    <w:tmpl w:val="2D8CC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76958BD"/>
    <w:multiLevelType w:val="hybridMultilevel"/>
    <w:tmpl w:val="2D8CC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76"/>
    <w:rsid w:val="00016C10"/>
    <w:rsid w:val="00020C1B"/>
    <w:rsid w:val="000226CC"/>
    <w:rsid w:val="000259C0"/>
    <w:rsid w:val="00044812"/>
    <w:rsid w:val="00044ACD"/>
    <w:rsid w:val="000757EA"/>
    <w:rsid w:val="0009570F"/>
    <w:rsid w:val="00096612"/>
    <w:rsid w:val="000D7D25"/>
    <w:rsid w:val="00107E57"/>
    <w:rsid w:val="00133CB5"/>
    <w:rsid w:val="001340FF"/>
    <w:rsid w:val="001406FF"/>
    <w:rsid w:val="00142DB8"/>
    <w:rsid w:val="00196F54"/>
    <w:rsid w:val="001A1535"/>
    <w:rsid w:val="001A55B5"/>
    <w:rsid w:val="001A745A"/>
    <w:rsid w:val="00201784"/>
    <w:rsid w:val="002216D9"/>
    <w:rsid w:val="00226EF8"/>
    <w:rsid w:val="0024162C"/>
    <w:rsid w:val="00252468"/>
    <w:rsid w:val="00255321"/>
    <w:rsid w:val="002563F5"/>
    <w:rsid w:val="00281F01"/>
    <w:rsid w:val="002869B9"/>
    <w:rsid w:val="00292589"/>
    <w:rsid w:val="002B4E4F"/>
    <w:rsid w:val="002C4BEB"/>
    <w:rsid w:val="002C5799"/>
    <w:rsid w:val="002D14A5"/>
    <w:rsid w:val="002D249C"/>
    <w:rsid w:val="002E32CE"/>
    <w:rsid w:val="002F1479"/>
    <w:rsid w:val="002F583E"/>
    <w:rsid w:val="00301825"/>
    <w:rsid w:val="00312A3F"/>
    <w:rsid w:val="0031768B"/>
    <w:rsid w:val="00317C86"/>
    <w:rsid w:val="00321524"/>
    <w:rsid w:val="003533CD"/>
    <w:rsid w:val="003653A9"/>
    <w:rsid w:val="00367A66"/>
    <w:rsid w:val="003768FC"/>
    <w:rsid w:val="0038151F"/>
    <w:rsid w:val="00385B82"/>
    <w:rsid w:val="0039343F"/>
    <w:rsid w:val="00393582"/>
    <w:rsid w:val="003B398A"/>
    <w:rsid w:val="003B6745"/>
    <w:rsid w:val="003E62D1"/>
    <w:rsid w:val="003F1326"/>
    <w:rsid w:val="00402A5C"/>
    <w:rsid w:val="00407303"/>
    <w:rsid w:val="00415CC3"/>
    <w:rsid w:val="00441F2A"/>
    <w:rsid w:val="0045117C"/>
    <w:rsid w:val="00453990"/>
    <w:rsid w:val="004613D4"/>
    <w:rsid w:val="0046463A"/>
    <w:rsid w:val="00465105"/>
    <w:rsid w:val="004664F6"/>
    <w:rsid w:val="00472F5D"/>
    <w:rsid w:val="00474FC5"/>
    <w:rsid w:val="004B0518"/>
    <w:rsid w:val="004B0C8C"/>
    <w:rsid w:val="004B5AF6"/>
    <w:rsid w:val="004C0DDF"/>
    <w:rsid w:val="004D4AA2"/>
    <w:rsid w:val="004E0243"/>
    <w:rsid w:val="004F3C93"/>
    <w:rsid w:val="0051058B"/>
    <w:rsid w:val="0051107F"/>
    <w:rsid w:val="005217D6"/>
    <w:rsid w:val="00525F08"/>
    <w:rsid w:val="00566CC9"/>
    <w:rsid w:val="005709FD"/>
    <w:rsid w:val="00590E7A"/>
    <w:rsid w:val="00591BD5"/>
    <w:rsid w:val="005D06A5"/>
    <w:rsid w:val="005D5A9B"/>
    <w:rsid w:val="005F6EAA"/>
    <w:rsid w:val="0060561C"/>
    <w:rsid w:val="00633EFA"/>
    <w:rsid w:val="00647DC4"/>
    <w:rsid w:val="00664BD7"/>
    <w:rsid w:val="00666B24"/>
    <w:rsid w:val="00667921"/>
    <w:rsid w:val="00670F84"/>
    <w:rsid w:val="00676094"/>
    <w:rsid w:val="00691169"/>
    <w:rsid w:val="00695909"/>
    <w:rsid w:val="006B24D1"/>
    <w:rsid w:val="006D2A12"/>
    <w:rsid w:val="006E01EE"/>
    <w:rsid w:val="006E442B"/>
    <w:rsid w:val="006F0874"/>
    <w:rsid w:val="00706548"/>
    <w:rsid w:val="007104EC"/>
    <w:rsid w:val="007117BB"/>
    <w:rsid w:val="0071789D"/>
    <w:rsid w:val="0072360E"/>
    <w:rsid w:val="00724B02"/>
    <w:rsid w:val="0073515C"/>
    <w:rsid w:val="007376B3"/>
    <w:rsid w:val="007502A4"/>
    <w:rsid w:val="00750D60"/>
    <w:rsid w:val="00755CCC"/>
    <w:rsid w:val="00760933"/>
    <w:rsid w:val="00760B39"/>
    <w:rsid w:val="00764E38"/>
    <w:rsid w:val="00777BDB"/>
    <w:rsid w:val="007850A8"/>
    <w:rsid w:val="00795F75"/>
    <w:rsid w:val="007A1951"/>
    <w:rsid w:val="007B4022"/>
    <w:rsid w:val="007B52D6"/>
    <w:rsid w:val="007C0794"/>
    <w:rsid w:val="007D024A"/>
    <w:rsid w:val="007D3D32"/>
    <w:rsid w:val="007D65E5"/>
    <w:rsid w:val="007F232E"/>
    <w:rsid w:val="007F2E13"/>
    <w:rsid w:val="00800076"/>
    <w:rsid w:val="0080239C"/>
    <w:rsid w:val="00803EA6"/>
    <w:rsid w:val="00806566"/>
    <w:rsid w:val="00811F85"/>
    <w:rsid w:val="00813733"/>
    <w:rsid w:val="00820872"/>
    <w:rsid w:val="008327E2"/>
    <w:rsid w:val="0088415B"/>
    <w:rsid w:val="008847A3"/>
    <w:rsid w:val="00890A9D"/>
    <w:rsid w:val="008970FE"/>
    <w:rsid w:val="008B4444"/>
    <w:rsid w:val="008C3445"/>
    <w:rsid w:val="008D2D00"/>
    <w:rsid w:val="008D3E6D"/>
    <w:rsid w:val="008D71F9"/>
    <w:rsid w:val="008E431E"/>
    <w:rsid w:val="008F0C7B"/>
    <w:rsid w:val="008F375B"/>
    <w:rsid w:val="008F394E"/>
    <w:rsid w:val="008F43A8"/>
    <w:rsid w:val="00905775"/>
    <w:rsid w:val="00914701"/>
    <w:rsid w:val="00931FF5"/>
    <w:rsid w:val="009606D8"/>
    <w:rsid w:val="009813C5"/>
    <w:rsid w:val="00983177"/>
    <w:rsid w:val="009A0E13"/>
    <w:rsid w:val="009B12E9"/>
    <w:rsid w:val="009C0799"/>
    <w:rsid w:val="009E007A"/>
    <w:rsid w:val="009E023A"/>
    <w:rsid w:val="009E2723"/>
    <w:rsid w:val="009F4ECC"/>
    <w:rsid w:val="00A33351"/>
    <w:rsid w:val="00A60179"/>
    <w:rsid w:val="00A615B3"/>
    <w:rsid w:val="00A80D5A"/>
    <w:rsid w:val="00A84441"/>
    <w:rsid w:val="00A84ABB"/>
    <w:rsid w:val="00A8673A"/>
    <w:rsid w:val="00AB12E1"/>
    <w:rsid w:val="00AB73EA"/>
    <w:rsid w:val="00AC1002"/>
    <w:rsid w:val="00AD0799"/>
    <w:rsid w:val="00AD23B7"/>
    <w:rsid w:val="00AE3BE0"/>
    <w:rsid w:val="00AF1317"/>
    <w:rsid w:val="00AF353D"/>
    <w:rsid w:val="00AF6FC0"/>
    <w:rsid w:val="00B15747"/>
    <w:rsid w:val="00B21DBC"/>
    <w:rsid w:val="00B54D1D"/>
    <w:rsid w:val="00B60E0C"/>
    <w:rsid w:val="00B61A2F"/>
    <w:rsid w:val="00B639FD"/>
    <w:rsid w:val="00B64924"/>
    <w:rsid w:val="00B74713"/>
    <w:rsid w:val="00B953BB"/>
    <w:rsid w:val="00BA7341"/>
    <w:rsid w:val="00BB4F5A"/>
    <w:rsid w:val="00BC03E0"/>
    <w:rsid w:val="00BD40B4"/>
    <w:rsid w:val="00BE2FF6"/>
    <w:rsid w:val="00BF1735"/>
    <w:rsid w:val="00BF3169"/>
    <w:rsid w:val="00C02205"/>
    <w:rsid w:val="00C0530D"/>
    <w:rsid w:val="00C310F6"/>
    <w:rsid w:val="00C4355A"/>
    <w:rsid w:val="00C47FAF"/>
    <w:rsid w:val="00C57DE4"/>
    <w:rsid w:val="00C6223D"/>
    <w:rsid w:val="00C62F47"/>
    <w:rsid w:val="00C63847"/>
    <w:rsid w:val="00C63B50"/>
    <w:rsid w:val="00C81790"/>
    <w:rsid w:val="00C9499C"/>
    <w:rsid w:val="00CA24C3"/>
    <w:rsid w:val="00CA7765"/>
    <w:rsid w:val="00CB52FF"/>
    <w:rsid w:val="00CB6874"/>
    <w:rsid w:val="00CC50D2"/>
    <w:rsid w:val="00CD10E1"/>
    <w:rsid w:val="00CE1A74"/>
    <w:rsid w:val="00CE380C"/>
    <w:rsid w:val="00CE4986"/>
    <w:rsid w:val="00CE64CD"/>
    <w:rsid w:val="00CF2B96"/>
    <w:rsid w:val="00CF347F"/>
    <w:rsid w:val="00CF67B9"/>
    <w:rsid w:val="00D0089A"/>
    <w:rsid w:val="00D0309A"/>
    <w:rsid w:val="00D04D66"/>
    <w:rsid w:val="00D16C98"/>
    <w:rsid w:val="00D2428C"/>
    <w:rsid w:val="00D4088C"/>
    <w:rsid w:val="00D46509"/>
    <w:rsid w:val="00D52396"/>
    <w:rsid w:val="00D52BC6"/>
    <w:rsid w:val="00D53214"/>
    <w:rsid w:val="00D532B8"/>
    <w:rsid w:val="00D53BFA"/>
    <w:rsid w:val="00D9143F"/>
    <w:rsid w:val="00D921A7"/>
    <w:rsid w:val="00DA00F6"/>
    <w:rsid w:val="00DA0176"/>
    <w:rsid w:val="00DA2D62"/>
    <w:rsid w:val="00DA4ADB"/>
    <w:rsid w:val="00DC2AFA"/>
    <w:rsid w:val="00DD03F8"/>
    <w:rsid w:val="00DD46CA"/>
    <w:rsid w:val="00DD48D1"/>
    <w:rsid w:val="00DE6132"/>
    <w:rsid w:val="00DF24D1"/>
    <w:rsid w:val="00DF270D"/>
    <w:rsid w:val="00E0769B"/>
    <w:rsid w:val="00E1576A"/>
    <w:rsid w:val="00E251DE"/>
    <w:rsid w:val="00E44804"/>
    <w:rsid w:val="00E4707A"/>
    <w:rsid w:val="00E54077"/>
    <w:rsid w:val="00E5743E"/>
    <w:rsid w:val="00E62FBC"/>
    <w:rsid w:val="00E70552"/>
    <w:rsid w:val="00E73F43"/>
    <w:rsid w:val="00E80225"/>
    <w:rsid w:val="00E86E93"/>
    <w:rsid w:val="00E94414"/>
    <w:rsid w:val="00EB4B1A"/>
    <w:rsid w:val="00ED0113"/>
    <w:rsid w:val="00ED0A20"/>
    <w:rsid w:val="00ED3B4C"/>
    <w:rsid w:val="00ED6876"/>
    <w:rsid w:val="00EE4F22"/>
    <w:rsid w:val="00EF7F99"/>
    <w:rsid w:val="00F061E2"/>
    <w:rsid w:val="00F065E7"/>
    <w:rsid w:val="00F27437"/>
    <w:rsid w:val="00F45ED0"/>
    <w:rsid w:val="00F564C7"/>
    <w:rsid w:val="00F56F8C"/>
    <w:rsid w:val="00F667BE"/>
    <w:rsid w:val="00F6719D"/>
    <w:rsid w:val="00F70EBA"/>
    <w:rsid w:val="00F71867"/>
    <w:rsid w:val="00F81693"/>
    <w:rsid w:val="00FA127D"/>
    <w:rsid w:val="00FA7C65"/>
    <w:rsid w:val="00FC2693"/>
    <w:rsid w:val="00FD6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0076"/>
    <w:rPr>
      <w:color w:val="0000FF" w:themeColor="hyperlink"/>
      <w:u w:val="single"/>
    </w:rPr>
  </w:style>
  <w:style w:type="paragraph" w:styleId="Lijstalinea">
    <w:name w:val="List Paragraph"/>
    <w:basedOn w:val="Standaard"/>
    <w:uiPriority w:val="34"/>
    <w:qFormat/>
    <w:rsid w:val="00800076"/>
    <w:pPr>
      <w:ind w:left="720"/>
      <w:contextualSpacing/>
    </w:pPr>
  </w:style>
  <w:style w:type="paragraph" w:styleId="Ballontekst">
    <w:name w:val="Balloon Text"/>
    <w:basedOn w:val="Standaard"/>
    <w:link w:val="BallontekstChar"/>
    <w:uiPriority w:val="99"/>
    <w:semiHidden/>
    <w:unhideWhenUsed/>
    <w:rsid w:val="002F14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1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00076"/>
    <w:rPr>
      <w:color w:val="0000FF" w:themeColor="hyperlink"/>
      <w:u w:val="single"/>
    </w:rPr>
  </w:style>
  <w:style w:type="paragraph" w:styleId="Lijstalinea">
    <w:name w:val="List Paragraph"/>
    <w:basedOn w:val="Standaard"/>
    <w:uiPriority w:val="34"/>
    <w:qFormat/>
    <w:rsid w:val="00800076"/>
    <w:pPr>
      <w:ind w:left="720"/>
      <w:contextualSpacing/>
    </w:pPr>
  </w:style>
  <w:style w:type="paragraph" w:styleId="Ballontekst">
    <w:name w:val="Balloon Text"/>
    <w:basedOn w:val="Standaard"/>
    <w:link w:val="BallontekstChar"/>
    <w:uiPriority w:val="99"/>
    <w:semiHidden/>
    <w:unhideWhenUsed/>
    <w:rsid w:val="002F14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1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744606">
      <w:bodyDiv w:val="1"/>
      <w:marLeft w:val="0"/>
      <w:marRight w:val="0"/>
      <w:marTop w:val="0"/>
      <w:marBottom w:val="0"/>
      <w:divBdr>
        <w:top w:val="none" w:sz="0" w:space="0" w:color="auto"/>
        <w:left w:val="none" w:sz="0" w:space="0" w:color="auto"/>
        <w:bottom w:val="none" w:sz="0" w:space="0" w:color="auto"/>
        <w:right w:val="none" w:sz="0" w:space="0" w:color="auto"/>
      </w:divBdr>
      <w:divsChild>
        <w:div w:id="244801728">
          <w:marLeft w:val="806"/>
          <w:marRight w:val="0"/>
          <w:marTop w:val="144"/>
          <w:marBottom w:val="0"/>
          <w:divBdr>
            <w:top w:val="none" w:sz="0" w:space="0" w:color="auto"/>
            <w:left w:val="none" w:sz="0" w:space="0" w:color="auto"/>
            <w:bottom w:val="none" w:sz="0" w:space="0" w:color="auto"/>
            <w:right w:val="none" w:sz="0" w:space="0" w:color="auto"/>
          </w:divBdr>
        </w:div>
        <w:div w:id="1295259640">
          <w:marLeft w:val="806"/>
          <w:marRight w:val="0"/>
          <w:marTop w:val="144"/>
          <w:marBottom w:val="0"/>
          <w:divBdr>
            <w:top w:val="none" w:sz="0" w:space="0" w:color="auto"/>
            <w:left w:val="none" w:sz="0" w:space="0" w:color="auto"/>
            <w:bottom w:val="none" w:sz="0" w:space="0" w:color="auto"/>
            <w:right w:val="none" w:sz="0" w:space="0" w:color="auto"/>
          </w:divBdr>
        </w:div>
        <w:div w:id="316687325">
          <w:marLeft w:val="806"/>
          <w:marRight w:val="0"/>
          <w:marTop w:val="144"/>
          <w:marBottom w:val="0"/>
          <w:divBdr>
            <w:top w:val="none" w:sz="0" w:space="0" w:color="auto"/>
            <w:left w:val="none" w:sz="0" w:space="0" w:color="auto"/>
            <w:bottom w:val="none" w:sz="0" w:space="0" w:color="auto"/>
            <w:right w:val="none" w:sz="0" w:space="0" w:color="auto"/>
          </w:divBdr>
        </w:div>
        <w:div w:id="1929534082">
          <w:marLeft w:val="806"/>
          <w:marRight w:val="0"/>
          <w:marTop w:val="144"/>
          <w:marBottom w:val="0"/>
          <w:divBdr>
            <w:top w:val="none" w:sz="0" w:space="0" w:color="auto"/>
            <w:left w:val="none" w:sz="0" w:space="0" w:color="auto"/>
            <w:bottom w:val="none" w:sz="0" w:space="0" w:color="auto"/>
            <w:right w:val="none" w:sz="0" w:space="0" w:color="auto"/>
          </w:divBdr>
        </w:div>
        <w:div w:id="557667239">
          <w:marLeft w:val="806"/>
          <w:marRight w:val="0"/>
          <w:marTop w:val="144"/>
          <w:marBottom w:val="0"/>
          <w:divBdr>
            <w:top w:val="none" w:sz="0" w:space="0" w:color="auto"/>
            <w:left w:val="none" w:sz="0" w:space="0" w:color="auto"/>
            <w:bottom w:val="none" w:sz="0" w:space="0" w:color="auto"/>
            <w:right w:val="none" w:sz="0" w:space="0" w:color="auto"/>
          </w:divBdr>
        </w:div>
        <w:div w:id="1929998315">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google.nl/url?sa=i&amp;rct=j&amp;q=&amp;esrc=s&amp;source=images&amp;cd=&amp;cad=rja&amp;uact=8&amp;ved=0ahUKEwi96fCr9ZPWAhWIL1AKHSA_DH4QjRwIBw&amp;url=http://www.stanavlahului.ro/tipcraniu_en.html&amp;psig=AFQjCNHG6VFEdSeH8uGZlItvxqaWlVflHw&amp;ust=15049026158676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maken.wikiwijs.nl/83198"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google.nl/url?sa=i&amp;rct=j&amp;q=&amp;esrc=s&amp;source=images&amp;cd=&amp;cad=rja&amp;uact=8&amp;ved=0ahUKEwjn0Nuh9ZPWAhVBK1AKHRgCB5YQjRwIBw&amp;url=https://www.psychologytoday.com/blog/canine-corner/201603/dogs-size-and-head-shape-predicts-its-behavior&amp;psig=AFQjCNHG6VFEdSeH8uGZlItvxqaWlVflHw&amp;ust=150490261586760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ogle.nl/url?sa=i&amp;rct=j&amp;q=&amp;esrc=s&amp;source=images&amp;cd=&amp;cad=rja&amp;uact=8&amp;ved=0ahUKEwiIk9O59ZPWAhUFJ1AKHR65AyQQjRwIBw&amp;url=https://www.psychologytoday.com/blog/canine-corner/201401/is-dogs-head-shape-related-his-intelligence&amp;psig=AFQjCNHG6VFEdSeH8uGZlItvxqaWlVflHw&amp;ust=150490261586760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1486</Words>
  <Characters>8179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Versteden</dc:creator>
  <cp:lastModifiedBy>Lianne Versteden</cp:lastModifiedBy>
  <cp:revision>4</cp:revision>
  <dcterms:created xsi:type="dcterms:W3CDTF">2017-09-07T20:05:00Z</dcterms:created>
  <dcterms:modified xsi:type="dcterms:W3CDTF">2017-09-11T09:24:00Z</dcterms:modified>
</cp:coreProperties>
</file>